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0412" w:rsidRDefault="005D780E">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rPr>
        <w:drawing>
          <wp:inline distT="114300" distB="114300" distL="114300" distR="114300">
            <wp:extent cx="5916349" cy="104775"/>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rsidR="00D20412" w:rsidRPr="005A711F" w:rsidRDefault="005D780E">
      <w:pPr>
        <w:pStyle w:val="Title"/>
        <w:spacing w:before="0"/>
        <w:rPr>
          <w:sz w:val="30"/>
          <w:szCs w:val="30"/>
        </w:rPr>
      </w:pPr>
      <w:bookmarkStart w:id="1" w:name="_gjdgxs" w:colFirst="0" w:colLast="0"/>
      <w:bookmarkEnd w:id="1"/>
      <w:r w:rsidRPr="005A711F">
        <w:rPr>
          <w:sz w:val="30"/>
          <w:szCs w:val="30"/>
        </w:rPr>
        <w:t xml:space="preserve">March Guiding Team 2022 </w:t>
      </w:r>
    </w:p>
    <w:p w:rsidR="00D20412" w:rsidRPr="005A711F" w:rsidRDefault="005D780E" w:rsidP="005A711F">
      <w:pPr>
        <w:pStyle w:val="Subtitle"/>
        <w:spacing w:before="120" w:line="288" w:lineRule="auto"/>
        <w:rPr>
          <w:sz w:val="26"/>
          <w:szCs w:val="26"/>
        </w:rPr>
      </w:pPr>
      <w:bookmarkStart w:id="2" w:name="_30j0zll" w:colFirst="0" w:colLast="0"/>
      <w:bookmarkEnd w:id="2"/>
      <w:r w:rsidRPr="005A711F">
        <w:rPr>
          <w:sz w:val="26"/>
          <w:szCs w:val="26"/>
        </w:rPr>
        <w:t xml:space="preserve">Monday, March </w:t>
      </w:r>
      <w:proofErr w:type="gramStart"/>
      <w:r w:rsidRPr="005A711F">
        <w:rPr>
          <w:sz w:val="26"/>
          <w:szCs w:val="26"/>
        </w:rPr>
        <w:t>14 ,</w:t>
      </w:r>
      <w:proofErr w:type="gramEnd"/>
      <w:r w:rsidRPr="005A711F">
        <w:rPr>
          <w:sz w:val="26"/>
          <w:szCs w:val="26"/>
        </w:rPr>
        <w:t xml:space="preserve"> 2022</w:t>
      </w:r>
    </w:p>
    <w:p w:rsidR="005A711F" w:rsidRDefault="005A711F">
      <w:pPr>
        <w:shd w:val="clear" w:color="auto" w:fill="FFFFFF"/>
        <w:spacing w:before="0"/>
        <w:rPr>
          <w:rFonts w:ascii="PT Sans Narrow" w:eastAsia="PT Sans Narrow" w:hAnsi="PT Sans Narrow" w:cs="PT Sans Narrow"/>
          <w:b/>
          <w:color w:val="FF5E0E"/>
          <w:sz w:val="26"/>
          <w:szCs w:val="26"/>
        </w:rPr>
      </w:pPr>
    </w:p>
    <w:p w:rsidR="00D20412" w:rsidRPr="005A711F" w:rsidRDefault="005D780E">
      <w:pPr>
        <w:shd w:val="clear" w:color="auto" w:fill="FFFFFF"/>
        <w:spacing w:before="0"/>
        <w:rPr>
          <w:rFonts w:ascii="PT Sans Narrow" w:eastAsia="PT Sans Narrow" w:hAnsi="PT Sans Narrow" w:cs="PT Sans Narrow"/>
          <w:b/>
          <w:color w:val="FF5E0E"/>
          <w:sz w:val="26"/>
          <w:szCs w:val="26"/>
        </w:rPr>
      </w:pPr>
      <w:r w:rsidRPr="005A711F">
        <w:rPr>
          <w:rFonts w:ascii="PT Sans Narrow" w:eastAsia="PT Sans Narrow" w:hAnsi="PT Sans Narrow" w:cs="PT Sans Narrow"/>
          <w:b/>
          <w:color w:val="FF5E0E"/>
          <w:sz w:val="26"/>
          <w:szCs w:val="26"/>
        </w:rPr>
        <w:t>P</w:t>
      </w:r>
      <w:r w:rsidRPr="005A711F">
        <w:rPr>
          <w:rFonts w:ascii="PT Sans Narrow" w:eastAsia="PT Sans Narrow" w:hAnsi="PT Sans Narrow" w:cs="PT Sans Narrow"/>
          <w:b/>
          <w:color w:val="FF5E0E"/>
          <w:sz w:val="26"/>
          <w:szCs w:val="26"/>
        </w:rPr>
        <w:t xml:space="preserve">resenters and Facilitators </w:t>
      </w:r>
    </w:p>
    <w:p w:rsidR="00D20412" w:rsidRPr="005A711F" w:rsidRDefault="005D780E">
      <w:pPr>
        <w:shd w:val="clear" w:color="auto" w:fill="FFFFFF"/>
        <w:spacing w:before="0"/>
        <w:rPr>
          <w:rFonts w:asciiTheme="majorHAnsi" w:hAnsiTheme="majorHAnsi" w:cstheme="majorHAnsi"/>
        </w:rPr>
      </w:pPr>
      <w:r w:rsidRPr="005A711F">
        <w:rPr>
          <w:rFonts w:asciiTheme="majorHAnsi" w:hAnsiTheme="majorHAnsi" w:cstheme="majorHAnsi"/>
          <w:b/>
        </w:rPr>
        <w:t>Aimee Brown,</w:t>
      </w:r>
      <w:r w:rsidRPr="005A711F">
        <w:rPr>
          <w:rFonts w:asciiTheme="majorHAnsi" w:hAnsiTheme="majorHAnsi" w:cstheme="majorHAnsi"/>
        </w:rPr>
        <w:t xml:space="preserve"> </w:t>
      </w:r>
      <w:r w:rsidRPr="005A711F">
        <w:rPr>
          <w:rFonts w:asciiTheme="majorHAnsi" w:hAnsiTheme="majorHAnsi" w:cstheme="majorHAnsi"/>
          <w:i/>
        </w:rPr>
        <w:t>Director of Title III</w:t>
      </w:r>
      <w:r w:rsidRPr="005A711F">
        <w:rPr>
          <w:rFonts w:asciiTheme="majorHAnsi" w:hAnsiTheme="majorHAnsi" w:cstheme="majorHAnsi"/>
        </w:rPr>
        <w:t xml:space="preserve"> </w:t>
      </w:r>
    </w:p>
    <w:p w:rsidR="00D20412" w:rsidRPr="005A711F" w:rsidRDefault="005D780E">
      <w:pPr>
        <w:shd w:val="clear" w:color="auto" w:fill="FFFFFF"/>
        <w:spacing w:before="0"/>
        <w:rPr>
          <w:rFonts w:asciiTheme="majorHAnsi" w:hAnsiTheme="majorHAnsi" w:cstheme="majorHAnsi"/>
          <w:i/>
        </w:rPr>
      </w:pPr>
      <w:proofErr w:type="spellStart"/>
      <w:r w:rsidRPr="005A711F">
        <w:rPr>
          <w:rFonts w:asciiTheme="majorHAnsi" w:hAnsiTheme="majorHAnsi" w:cstheme="majorHAnsi"/>
          <w:b/>
        </w:rPr>
        <w:t>D’</w:t>
      </w:r>
      <w:r w:rsidR="005A711F" w:rsidRPr="005A711F">
        <w:rPr>
          <w:rFonts w:asciiTheme="majorHAnsi" w:hAnsiTheme="majorHAnsi" w:cstheme="majorHAnsi"/>
          <w:b/>
        </w:rPr>
        <w:t>A</w:t>
      </w:r>
      <w:r w:rsidRPr="005A711F">
        <w:rPr>
          <w:rFonts w:asciiTheme="majorHAnsi" w:hAnsiTheme="majorHAnsi" w:cstheme="majorHAnsi"/>
          <w:b/>
        </w:rPr>
        <w:t>ndre</w:t>
      </w:r>
      <w:proofErr w:type="spellEnd"/>
      <w:r w:rsidRPr="005A711F">
        <w:rPr>
          <w:rFonts w:asciiTheme="majorHAnsi" w:hAnsiTheme="majorHAnsi" w:cstheme="majorHAnsi"/>
          <w:b/>
        </w:rPr>
        <w:t xml:space="preserve"> Fisher,</w:t>
      </w:r>
      <w:r w:rsidRPr="005A711F">
        <w:rPr>
          <w:rFonts w:asciiTheme="majorHAnsi" w:hAnsiTheme="majorHAnsi" w:cstheme="majorHAnsi"/>
        </w:rPr>
        <w:t xml:space="preserve"> </w:t>
      </w:r>
      <w:r w:rsidRPr="005A711F">
        <w:rPr>
          <w:rFonts w:asciiTheme="majorHAnsi" w:hAnsiTheme="majorHAnsi" w:cstheme="majorHAnsi"/>
          <w:i/>
        </w:rPr>
        <w:t>Associate Vice President of EDI</w:t>
      </w:r>
      <w:bookmarkStart w:id="3" w:name="_GoBack"/>
      <w:bookmarkEnd w:id="3"/>
    </w:p>
    <w:p w:rsidR="00D20412" w:rsidRPr="005A711F" w:rsidRDefault="005D780E">
      <w:pPr>
        <w:shd w:val="clear" w:color="auto" w:fill="FFFFFF"/>
        <w:spacing w:before="0"/>
        <w:rPr>
          <w:rFonts w:asciiTheme="majorHAnsi" w:hAnsiTheme="majorHAnsi" w:cstheme="majorHAnsi"/>
          <w:i/>
        </w:rPr>
      </w:pPr>
      <w:r w:rsidRPr="005A711F">
        <w:rPr>
          <w:rFonts w:asciiTheme="majorHAnsi" w:hAnsiTheme="majorHAnsi" w:cstheme="majorHAnsi"/>
          <w:b/>
        </w:rPr>
        <w:t xml:space="preserve">Pete Lortz, </w:t>
      </w:r>
      <w:r w:rsidRPr="005A711F">
        <w:rPr>
          <w:rFonts w:asciiTheme="majorHAnsi" w:hAnsiTheme="majorHAnsi" w:cstheme="majorHAnsi"/>
          <w:i/>
        </w:rPr>
        <w:t>Vice President of Instruction</w:t>
      </w:r>
    </w:p>
    <w:p w:rsidR="00D20412" w:rsidRPr="005A711F" w:rsidRDefault="005D780E">
      <w:pPr>
        <w:shd w:val="clear" w:color="auto" w:fill="FFFFFF"/>
        <w:spacing w:before="0"/>
        <w:rPr>
          <w:rFonts w:asciiTheme="majorHAnsi" w:hAnsiTheme="majorHAnsi" w:cstheme="majorHAnsi"/>
          <w:i/>
        </w:rPr>
      </w:pPr>
      <w:r w:rsidRPr="005A711F">
        <w:rPr>
          <w:rFonts w:asciiTheme="majorHAnsi" w:hAnsiTheme="majorHAnsi" w:cstheme="majorHAnsi"/>
          <w:b/>
        </w:rPr>
        <w:t>Edgar Jasso,</w:t>
      </w:r>
      <w:r w:rsidRPr="005A711F">
        <w:rPr>
          <w:rFonts w:asciiTheme="majorHAnsi" w:hAnsiTheme="majorHAnsi" w:cstheme="majorHAnsi"/>
          <w:i/>
        </w:rPr>
        <w:t xml:space="preserve"> Math Faculty</w:t>
      </w:r>
    </w:p>
    <w:p w:rsidR="00D20412" w:rsidRPr="005A711F" w:rsidRDefault="005D780E">
      <w:pPr>
        <w:shd w:val="clear" w:color="auto" w:fill="FFFFFF"/>
        <w:spacing w:before="0"/>
        <w:rPr>
          <w:rFonts w:asciiTheme="majorHAnsi" w:hAnsiTheme="majorHAnsi" w:cstheme="majorHAnsi"/>
          <w:i/>
        </w:rPr>
      </w:pPr>
      <w:r w:rsidRPr="005A711F">
        <w:rPr>
          <w:rFonts w:asciiTheme="majorHAnsi" w:hAnsiTheme="majorHAnsi" w:cstheme="majorHAnsi"/>
          <w:b/>
        </w:rPr>
        <w:t>Justina Rompogren,</w:t>
      </w:r>
      <w:r w:rsidRPr="005A711F">
        <w:rPr>
          <w:rFonts w:asciiTheme="majorHAnsi" w:hAnsiTheme="majorHAnsi" w:cstheme="majorHAnsi"/>
          <w:i/>
        </w:rPr>
        <w:t xml:space="preserve"> English Faculty</w:t>
      </w:r>
    </w:p>
    <w:p w:rsidR="00D20412" w:rsidRDefault="00D20412">
      <w:pPr>
        <w:shd w:val="clear" w:color="auto" w:fill="FFFFFF"/>
        <w:spacing w:before="0"/>
        <w:rPr>
          <w:b/>
        </w:rPr>
      </w:pPr>
    </w:p>
    <w:p w:rsidR="00D20412" w:rsidRPr="005A711F" w:rsidRDefault="005D780E">
      <w:pPr>
        <w:shd w:val="clear" w:color="auto" w:fill="FFFFFF"/>
        <w:spacing w:before="0"/>
        <w:rPr>
          <w:sz w:val="26"/>
          <w:szCs w:val="26"/>
        </w:rPr>
      </w:pPr>
      <w:r w:rsidRPr="005A711F">
        <w:rPr>
          <w:rFonts w:ascii="PT Sans Narrow" w:eastAsia="PT Sans Narrow" w:hAnsi="PT Sans Narrow" w:cs="PT Sans Narrow"/>
          <w:b/>
          <w:color w:val="FF5E0E"/>
          <w:sz w:val="26"/>
          <w:szCs w:val="26"/>
        </w:rPr>
        <w:t xml:space="preserve">Land and Labor Acknowledgement  </w:t>
      </w:r>
    </w:p>
    <w:p w:rsidR="00D20412" w:rsidRPr="005A711F" w:rsidRDefault="005D780E">
      <w:pPr>
        <w:shd w:val="clear" w:color="auto" w:fill="FFFFFF"/>
        <w:spacing w:before="0"/>
        <w:jc w:val="both"/>
        <w:rPr>
          <w:rFonts w:asciiTheme="majorHAnsi" w:hAnsiTheme="majorHAnsi" w:cstheme="majorHAnsi"/>
        </w:rPr>
      </w:pPr>
      <w:r w:rsidRPr="005A711F">
        <w:rPr>
          <w:rFonts w:asciiTheme="majorHAnsi" w:hAnsiTheme="majorHAnsi" w:cstheme="majorHAnsi"/>
        </w:rPr>
        <w:t>North Seattle College acknowledges that we occupy the former lands of the Coast Salish People, the descendants of the first people of this region. We recognize their long-standing stewardship of this land</w:t>
      </w:r>
      <w:r w:rsidRPr="005A711F">
        <w:rPr>
          <w:rFonts w:asciiTheme="majorHAnsi" w:hAnsiTheme="majorHAnsi" w:cstheme="majorHAnsi"/>
        </w:rPr>
        <w:t>, and that their cultures endure as a valued part of our modern society. We encourage participants to consider their responsibilities to the people and land, both here and elsewhere, and to stand in solidarity with Native, Indigenous, and First Nations Peo</w:t>
      </w:r>
      <w:r w:rsidRPr="005A711F">
        <w:rPr>
          <w:rFonts w:asciiTheme="majorHAnsi" w:hAnsiTheme="majorHAnsi" w:cstheme="majorHAnsi"/>
        </w:rPr>
        <w:t>ple, and their sovereignty, cultural heritage, and lives.</w:t>
      </w:r>
    </w:p>
    <w:p w:rsidR="00D20412" w:rsidRDefault="00D20412">
      <w:pPr>
        <w:shd w:val="clear" w:color="auto" w:fill="FFFFFF"/>
        <w:spacing w:before="0"/>
        <w:jc w:val="both"/>
      </w:pPr>
    </w:p>
    <w:p w:rsidR="00D20412" w:rsidRPr="005A711F" w:rsidRDefault="005D780E">
      <w:pPr>
        <w:shd w:val="clear" w:color="auto" w:fill="FFFFFF"/>
        <w:spacing w:before="0"/>
        <w:jc w:val="both"/>
        <w:rPr>
          <w:sz w:val="26"/>
          <w:szCs w:val="26"/>
        </w:rPr>
      </w:pPr>
      <w:r w:rsidRPr="005A711F">
        <w:rPr>
          <w:rFonts w:ascii="PT Sans Narrow" w:eastAsia="PT Sans Narrow" w:hAnsi="PT Sans Narrow" w:cs="PT Sans Narrow"/>
          <w:b/>
          <w:color w:val="FF5E0E"/>
          <w:sz w:val="26"/>
          <w:szCs w:val="26"/>
        </w:rPr>
        <w:t>Announcements</w:t>
      </w:r>
    </w:p>
    <w:p w:rsidR="00D20412" w:rsidRPr="005A711F" w:rsidRDefault="005D780E">
      <w:pPr>
        <w:shd w:val="clear" w:color="auto" w:fill="FFFFFF"/>
        <w:spacing w:before="0"/>
        <w:jc w:val="both"/>
        <w:rPr>
          <w:rFonts w:asciiTheme="majorHAnsi" w:hAnsiTheme="majorHAnsi" w:cstheme="majorHAnsi"/>
        </w:rPr>
      </w:pPr>
      <w:r w:rsidRPr="005A711F">
        <w:rPr>
          <w:rFonts w:asciiTheme="majorHAnsi" w:hAnsiTheme="majorHAnsi" w:cstheme="majorHAnsi"/>
          <w:b/>
        </w:rPr>
        <w:t>Pete Lortz</w:t>
      </w:r>
    </w:p>
    <w:p w:rsidR="00D20412" w:rsidRPr="005A711F" w:rsidRDefault="005D780E" w:rsidP="005A711F">
      <w:pPr>
        <w:shd w:val="clear" w:color="auto" w:fill="FFFFFF"/>
        <w:spacing w:before="0"/>
        <w:jc w:val="both"/>
        <w:rPr>
          <w:rFonts w:asciiTheme="majorHAnsi" w:hAnsiTheme="majorHAnsi" w:cstheme="majorHAnsi"/>
        </w:rPr>
      </w:pPr>
      <w:r w:rsidRPr="005A711F">
        <w:rPr>
          <w:rFonts w:asciiTheme="majorHAnsi" w:hAnsiTheme="majorHAnsi" w:cstheme="majorHAnsi"/>
        </w:rPr>
        <w:t xml:space="preserve">Welcome North’s new Interim Dean of Workforce Instruction, </w:t>
      </w:r>
      <w:proofErr w:type="spellStart"/>
      <w:r w:rsidRPr="005A711F">
        <w:rPr>
          <w:rFonts w:asciiTheme="majorHAnsi" w:hAnsiTheme="majorHAnsi" w:cstheme="majorHAnsi"/>
        </w:rPr>
        <w:t>Melana</w:t>
      </w:r>
      <w:proofErr w:type="spellEnd"/>
      <w:r w:rsidRPr="005A711F">
        <w:rPr>
          <w:rFonts w:asciiTheme="majorHAnsi" w:hAnsiTheme="majorHAnsi" w:cstheme="majorHAnsi"/>
        </w:rPr>
        <w:t xml:space="preserve"> </w:t>
      </w:r>
      <w:proofErr w:type="spellStart"/>
      <w:r w:rsidRPr="005A711F">
        <w:rPr>
          <w:rFonts w:asciiTheme="majorHAnsi" w:hAnsiTheme="majorHAnsi" w:cstheme="majorHAnsi"/>
        </w:rPr>
        <w:t>Yanos</w:t>
      </w:r>
      <w:proofErr w:type="spellEnd"/>
      <w:r w:rsidR="005A711F" w:rsidRPr="005A711F">
        <w:rPr>
          <w:rFonts w:asciiTheme="majorHAnsi" w:hAnsiTheme="majorHAnsi" w:cstheme="majorHAnsi"/>
        </w:rPr>
        <w:t xml:space="preserve"> </w:t>
      </w:r>
      <w:r w:rsidRPr="005A711F">
        <w:rPr>
          <w:rFonts w:asciiTheme="majorHAnsi" w:hAnsiTheme="majorHAnsi" w:cstheme="majorHAnsi"/>
        </w:rPr>
        <w:t>from Seattle Central as Interim Associate Dean for Arch Humanities &amp; Social Sciences Division that includes three Pro</w:t>
      </w:r>
      <w:r w:rsidR="005A711F" w:rsidRPr="005A711F">
        <w:rPr>
          <w:rFonts w:asciiTheme="majorHAnsi" w:hAnsiTheme="majorHAnsi" w:cstheme="majorHAnsi"/>
        </w:rPr>
        <w:t xml:space="preserve">fessional (Prof) </w:t>
      </w:r>
      <w:r w:rsidRPr="005A711F">
        <w:rPr>
          <w:rFonts w:asciiTheme="majorHAnsi" w:hAnsiTheme="majorHAnsi" w:cstheme="majorHAnsi"/>
        </w:rPr>
        <w:t>Tech Programs, and has served as Lead Faculty Professional Development Coordinator.</w:t>
      </w:r>
    </w:p>
    <w:p w:rsidR="00D20412" w:rsidRPr="005A711F" w:rsidRDefault="00D20412">
      <w:pPr>
        <w:shd w:val="clear" w:color="auto" w:fill="FFFFFF"/>
        <w:spacing w:before="0"/>
        <w:ind w:left="720"/>
        <w:jc w:val="both"/>
        <w:rPr>
          <w:rFonts w:asciiTheme="majorHAnsi" w:hAnsiTheme="majorHAnsi" w:cstheme="majorHAnsi"/>
        </w:rPr>
      </w:pPr>
    </w:p>
    <w:p w:rsidR="00D20412" w:rsidRPr="005A711F" w:rsidRDefault="005D780E">
      <w:pPr>
        <w:shd w:val="clear" w:color="auto" w:fill="FFFFFF"/>
        <w:spacing w:before="0"/>
        <w:jc w:val="both"/>
        <w:rPr>
          <w:rFonts w:asciiTheme="majorHAnsi" w:hAnsiTheme="majorHAnsi" w:cstheme="majorHAnsi"/>
        </w:rPr>
      </w:pPr>
      <w:proofErr w:type="spellStart"/>
      <w:r w:rsidRPr="005A711F">
        <w:rPr>
          <w:rFonts w:asciiTheme="majorHAnsi" w:hAnsiTheme="majorHAnsi" w:cstheme="majorHAnsi"/>
          <w:b/>
        </w:rPr>
        <w:t>D’Andre</w:t>
      </w:r>
      <w:proofErr w:type="spellEnd"/>
      <w:r w:rsidRPr="005A711F">
        <w:rPr>
          <w:rFonts w:asciiTheme="majorHAnsi" w:hAnsiTheme="majorHAnsi" w:cstheme="majorHAnsi"/>
          <w:b/>
        </w:rPr>
        <w:t xml:space="preserve"> Fisher</w:t>
      </w:r>
    </w:p>
    <w:p w:rsidR="00D20412" w:rsidRPr="005A711F" w:rsidRDefault="005D780E" w:rsidP="005A711F">
      <w:pPr>
        <w:shd w:val="clear" w:color="auto" w:fill="FFFFFF"/>
        <w:spacing w:before="0"/>
        <w:jc w:val="both"/>
        <w:rPr>
          <w:rFonts w:asciiTheme="majorHAnsi" w:hAnsiTheme="majorHAnsi" w:cstheme="majorHAnsi"/>
          <w:b/>
        </w:rPr>
      </w:pPr>
      <w:r w:rsidRPr="005A711F">
        <w:rPr>
          <w:rFonts w:asciiTheme="majorHAnsi" w:hAnsiTheme="majorHAnsi" w:cstheme="majorHAnsi"/>
        </w:rPr>
        <w:t xml:space="preserve">District retreat: Change in Executive Sponsor </w:t>
      </w:r>
      <w:r w:rsidRPr="005A711F">
        <w:rPr>
          <w:rFonts w:asciiTheme="majorHAnsi" w:hAnsiTheme="majorHAnsi" w:cstheme="majorHAnsi"/>
        </w:rPr>
        <w:t>to</w:t>
      </w:r>
      <w:r w:rsidRPr="005A711F">
        <w:rPr>
          <w:rFonts w:asciiTheme="majorHAnsi" w:hAnsiTheme="majorHAnsi" w:cstheme="majorHAnsi"/>
        </w:rPr>
        <w:t xml:space="preserve"> </w:t>
      </w:r>
      <w:r w:rsidR="005A711F" w:rsidRPr="005A711F">
        <w:rPr>
          <w:rFonts w:asciiTheme="majorHAnsi" w:hAnsiTheme="majorHAnsi" w:cstheme="majorHAnsi"/>
        </w:rPr>
        <w:t xml:space="preserve">Dr. Yoshiko Harden, Seattle Central President, with </w:t>
      </w:r>
      <w:r w:rsidRPr="005A711F">
        <w:rPr>
          <w:rFonts w:asciiTheme="majorHAnsi" w:hAnsiTheme="majorHAnsi" w:cstheme="majorHAnsi"/>
        </w:rPr>
        <w:t>co-Lead Dr. Kurt</w:t>
      </w:r>
      <w:r w:rsidR="005A711F" w:rsidRPr="005A711F">
        <w:rPr>
          <w:rFonts w:asciiTheme="majorHAnsi" w:hAnsiTheme="majorHAnsi" w:cstheme="majorHAnsi"/>
        </w:rPr>
        <w:t xml:space="preserve"> Buttleman.</w:t>
      </w:r>
      <w:r w:rsidRPr="005A711F">
        <w:rPr>
          <w:rFonts w:asciiTheme="majorHAnsi" w:hAnsiTheme="majorHAnsi" w:cstheme="majorHAnsi"/>
        </w:rPr>
        <w:t xml:space="preserve"> </w:t>
      </w:r>
      <w:r w:rsidRPr="005A711F">
        <w:rPr>
          <w:rFonts w:asciiTheme="majorHAnsi" w:hAnsiTheme="majorHAnsi" w:cstheme="majorHAnsi"/>
        </w:rPr>
        <w:t xml:space="preserve">North’s voices are well represented </w:t>
      </w:r>
      <w:r w:rsidR="005A711F">
        <w:rPr>
          <w:rFonts w:asciiTheme="majorHAnsi" w:hAnsiTheme="majorHAnsi" w:cstheme="majorHAnsi"/>
        </w:rPr>
        <w:t xml:space="preserve">with Aimee, </w:t>
      </w:r>
      <w:proofErr w:type="spellStart"/>
      <w:r w:rsidR="005A711F">
        <w:rPr>
          <w:rFonts w:asciiTheme="majorHAnsi" w:hAnsiTheme="majorHAnsi" w:cstheme="majorHAnsi"/>
        </w:rPr>
        <w:t>D’Andre</w:t>
      </w:r>
      <w:proofErr w:type="spellEnd"/>
      <w:r w:rsidR="005A711F">
        <w:rPr>
          <w:rFonts w:asciiTheme="majorHAnsi" w:hAnsiTheme="majorHAnsi" w:cstheme="majorHAnsi"/>
        </w:rPr>
        <w:t>, and Alice Melling. W</w:t>
      </w:r>
      <w:r w:rsidRPr="005A711F">
        <w:rPr>
          <w:rFonts w:asciiTheme="majorHAnsi" w:hAnsiTheme="majorHAnsi" w:cstheme="majorHAnsi"/>
        </w:rPr>
        <w:t>e will keep you posted on our first District-wide meeting. First Year Experience will be under the new direction.</w:t>
      </w:r>
    </w:p>
    <w:p w:rsidR="00D20412" w:rsidRPr="005A711F" w:rsidRDefault="005D780E">
      <w:pPr>
        <w:shd w:val="clear" w:color="auto" w:fill="FFFFFF"/>
        <w:spacing w:before="0"/>
        <w:jc w:val="both"/>
        <w:rPr>
          <w:rFonts w:asciiTheme="majorHAnsi" w:hAnsiTheme="majorHAnsi" w:cstheme="majorHAnsi"/>
          <w:b/>
        </w:rPr>
      </w:pPr>
      <w:r w:rsidRPr="005A711F">
        <w:rPr>
          <w:rFonts w:asciiTheme="majorHAnsi" w:hAnsiTheme="majorHAnsi" w:cstheme="majorHAnsi"/>
          <w:b/>
        </w:rPr>
        <w:tab/>
      </w:r>
    </w:p>
    <w:p w:rsidR="00D20412" w:rsidRPr="005A711F" w:rsidRDefault="005D780E">
      <w:pPr>
        <w:shd w:val="clear" w:color="auto" w:fill="FFFFFF"/>
        <w:spacing w:before="0"/>
        <w:jc w:val="both"/>
        <w:rPr>
          <w:rFonts w:asciiTheme="majorHAnsi" w:hAnsiTheme="majorHAnsi" w:cstheme="majorHAnsi"/>
        </w:rPr>
      </w:pPr>
      <w:r w:rsidRPr="005A711F">
        <w:rPr>
          <w:rFonts w:asciiTheme="majorHAnsi" w:hAnsiTheme="majorHAnsi" w:cstheme="majorHAnsi"/>
          <w:b/>
        </w:rPr>
        <w:t>Aimee Brown</w:t>
      </w:r>
      <w:r w:rsidRPr="005A711F">
        <w:rPr>
          <w:rFonts w:asciiTheme="majorHAnsi" w:hAnsiTheme="majorHAnsi" w:cstheme="majorHAnsi"/>
          <w:b/>
        </w:rPr>
        <w:tab/>
      </w:r>
    </w:p>
    <w:p w:rsidR="00D20412" w:rsidRPr="005A711F" w:rsidRDefault="005D780E">
      <w:pPr>
        <w:numPr>
          <w:ilvl w:val="0"/>
          <w:numId w:val="7"/>
        </w:numPr>
        <w:shd w:val="clear" w:color="auto" w:fill="FFFFFF"/>
        <w:spacing w:before="0"/>
        <w:jc w:val="both"/>
        <w:rPr>
          <w:rFonts w:asciiTheme="majorHAnsi" w:hAnsiTheme="majorHAnsi" w:cstheme="majorHAnsi"/>
        </w:rPr>
      </w:pPr>
      <w:r w:rsidRPr="005A711F">
        <w:rPr>
          <w:rFonts w:asciiTheme="majorHAnsi" w:hAnsiTheme="majorHAnsi" w:cstheme="majorHAnsi"/>
        </w:rPr>
        <w:t>Title III Annual Performance Report due: March 18th</w:t>
      </w:r>
    </w:p>
    <w:p w:rsidR="00D20412" w:rsidRPr="005D780E" w:rsidRDefault="005D780E" w:rsidP="005D780E">
      <w:pPr>
        <w:numPr>
          <w:ilvl w:val="1"/>
          <w:numId w:val="7"/>
        </w:numPr>
        <w:shd w:val="clear" w:color="auto" w:fill="FFFFFF"/>
        <w:spacing w:before="0"/>
        <w:jc w:val="both"/>
        <w:rPr>
          <w:rFonts w:asciiTheme="majorHAnsi" w:hAnsiTheme="majorHAnsi" w:cstheme="majorHAnsi"/>
        </w:rPr>
      </w:pPr>
      <w:r w:rsidRPr="005A711F">
        <w:rPr>
          <w:rFonts w:asciiTheme="majorHAnsi" w:hAnsiTheme="majorHAnsi" w:cstheme="majorHAnsi"/>
        </w:rPr>
        <w:t>Thanks to Kyle and Stephanie - Institutional Research</w:t>
      </w:r>
      <w:r>
        <w:rPr>
          <w:rFonts w:asciiTheme="majorHAnsi" w:hAnsiTheme="majorHAnsi" w:cstheme="majorHAnsi"/>
        </w:rPr>
        <w:t xml:space="preserve"> and </w:t>
      </w:r>
      <w:r w:rsidRPr="005D780E">
        <w:rPr>
          <w:rFonts w:asciiTheme="majorHAnsi" w:hAnsiTheme="majorHAnsi" w:cstheme="majorHAnsi"/>
        </w:rPr>
        <w:t xml:space="preserve">Ann Richardson for </w:t>
      </w:r>
      <w:r>
        <w:rPr>
          <w:rFonts w:asciiTheme="majorHAnsi" w:hAnsiTheme="majorHAnsi" w:cstheme="majorHAnsi"/>
        </w:rPr>
        <w:t>their help</w:t>
      </w:r>
    </w:p>
    <w:p w:rsidR="00D20412" w:rsidRPr="005A711F" w:rsidRDefault="005D780E">
      <w:pPr>
        <w:numPr>
          <w:ilvl w:val="0"/>
          <w:numId w:val="4"/>
        </w:numPr>
        <w:shd w:val="clear" w:color="auto" w:fill="FFFFFF"/>
        <w:spacing w:before="0"/>
        <w:jc w:val="both"/>
        <w:rPr>
          <w:rFonts w:asciiTheme="majorHAnsi" w:hAnsiTheme="majorHAnsi" w:cstheme="majorHAnsi"/>
          <w:b/>
        </w:rPr>
      </w:pPr>
      <w:r w:rsidRPr="005A711F">
        <w:rPr>
          <w:rFonts w:asciiTheme="majorHAnsi" w:hAnsiTheme="majorHAnsi" w:cstheme="majorHAnsi"/>
        </w:rPr>
        <w:t xml:space="preserve">State guided Pathways Work Plan due: April 1st </w:t>
      </w:r>
      <w:r>
        <w:rPr>
          <w:rFonts w:asciiTheme="majorHAnsi" w:hAnsiTheme="majorHAnsi" w:cstheme="majorHAnsi"/>
        </w:rPr>
        <w:t>w</w:t>
      </w:r>
      <w:r w:rsidRPr="005A711F">
        <w:rPr>
          <w:rFonts w:asciiTheme="majorHAnsi" w:hAnsiTheme="majorHAnsi" w:cstheme="majorHAnsi"/>
        </w:rPr>
        <w:t>ill be discussing in today’s meeting</w:t>
      </w:r>
    </w:p>
    <w:p w:rsidR="00D20412" w:rsidRPr="005A711F" w:rsidRDefault="005D780E">
      <w:pPr>
        <w:numPr>
          <w:ilvl w:val="0"/>
          <w:numId w:val="13"/>
        </w:numPr>
        <w:shd w:val="clear" w:color="auto" w:fill="FFFFFF"/>
        <w:spacing w:before="0"/>
        <w:jc w:val="both"/>
        <w:rPr>
          <w:rFonts w:asciiTheme="majorHAnsi" w:hAnsiTheme="majorHAnsi" w:cstheme="majorHAnsi"/>
        </w:rPr>
      </w:pPr>
      <w:r w:rsidRPr="005A711F">
        <w:rPr>
          <w:rFonts w:asciiTheme="majorHAnsi" w:hAnsiTheme="majorHAnsi" w:cstheme="majorHAnsi"/>
        </w:rPr>
        <w:t>Pr</w:t>
      </w:r>
      <w:r w:rsidRPr="005A711F">
        <w:rPr>
          <w:rFonts w:asciiTheme="majorHAnsi" w:hAnsiTheme="majorHAnsi" w:cstheme="majorHAnsi"/>
        </w:rPr>
        <w:t>ofessional Development Opportunities</w:t>
      </w:r>
    </w:p>
    <w:p w:rsidR="00D20412" w:rsidRPr="005A711F" w:rsidRDefault="005D780E">
      <w:pPr>
        <w:numPr>
          <w:ilvl w:val="1"/>
          <w:numId w:val="13"/>
        </w:numPr>
        <w:shd w:val="clear" w:color="auto" w:fill="FFFFFF"/>
        <w:spacing w:before="0"/>
        <w:jc w:val="both"/>
        <w:rPr>
          <w:rFonts w:asciiTheme="majorHAnsi" w:hAnsiTheme="majorHAnsi" w:cstheme="majorHAnsi"/>
        </w:rPr>
      </w:pPr>
      <w:r w:rsidRPr="005A711F">
        <w:rPr>
          <w:rFonts w:asciiTheme="majorHAnsi" w:hAnsiTheme="majorHAnsi" w:cstheme="majorHAnsi"/>
        </w:rPr>
        <w:t>April 13th - Student Success Institute - Equity Talk, Equity Walk</w:t>
      </w:r>
      <w:r>
        <w:rPr>
          <w:rFonts w:asciiTheme="majorHAnsi" w:hAnsiTheme="majorHAnsi" w:cstheme="majorHAnsi"/>
        </w:rPr>
        <w:t xml:space="preserve"> co-author will be lead speaker</w:t>
      </w:r>
    </w:p>
    <w:p w:rsidR="00D20412" w:rsidRPr="005A711F" w:rsidRDefault="005D780E">
      <w:pPr>
        <w:numPr>
          <w:ilvl w:val="1"/>
          <w:numId w:val="13"/>
        </w:numPr>
        <w:shd w:val="clear" w:color="auto" w:fill="FFFFFF"/>
        <w:spacing w:before="0"/>
        <w:jc w:val="both"/>
        <w:rPr>
          <w:rFonts w:asciiTheme="majorHAnsi" w:hAnsiTheme="majorHAnsi" w:cstheme="majorHAnsi"/>
          <w:b/>
        </w:rPr>
      </w:pPr>
      <w:r w:rsidRPr="005A711F">
        <w:rPr>
          <w:rFonts w:asciiTheme="majorHAnsi" w:hAnsiTheme="majorHAnsi" w:cstheme="majorHAnsi"/>
        </w:rPr>
        <w:t>April 28th &amp; 29th and May 5th &amp; 6th - Equity Focused Facilitation Training</w:t>
      </w:r>
      <w:r w:rsidRPr="005A711F">
        <w:rPr>
          <w:rFonts w:asciiTheme="majorHAnsi" w:hAnsiTheme="majorHAnsi" w:cstheme="majorHAnsi"/>
          <w:b/>
        </w:rPr>
        <w:t xml:space="preserve"> </w:t>
      </w:r>
    </w:p>
    <w:p w:rsidR="00D20412" w:rsidRPr="005A711F" w:rsidRDefault="00D20412">
      <w:pPr>
        <w:shd w:val="clear" w:color="auto" w:fill="FFFFFF"/>
        <w:spacing w:before="0"/>
        <w:jc w:val="both"/>
        <w:rPr>
          <w:rFonts w:asciiTheme="majorHAnsi" w:hAnsiTheme="majorHAnsi" w:cstheme="majorHAnsi"/>
        </w:rPr>
      </w:pPr>
    </w:p>
    <w:p w:rsidR="00D20412" w:rsidRPr="005D780E" w:rsidRDefault="005D780E">
      <w:pPr>
        <w:pStyle w:val="Heading1"/>
        <w:shd w:val="clear" w:color="auto" w:fill="FFFFFF"/>
        <w:spacing w:before="0"/>
        <w:jc w:val="both"/>
        <w:rPr>
          <w:sz w:val="26"/>
          <w:szCs w:val="26"/>
        </w:rPr>
      </w:pPr>
      <w:bookmarkStart w:id="4" w:name="_eiiyowr0z524" w:colFirst="0" w:colLast="0"/>
      <w:bookmarkEnd w:id="4"/>
      <w:r w:rsidRPr="005D780E">
        <w:rPr>
          <w:sz w:val="26"/>
          <w:szCs w:val="26"/>
        </w:rPr>
        <w:lastRenderedPageBreak/>
        <w:t>Directed Self Placement (DSP) Math</w:t>
      </w:r>
    </w:p>
    <w:p w:rsidR="00D20412" w:rsidRPr="005D780E" w:rsidRDefault="005D780E">
      <w:pPr>
        <w:jc w:val="both"/>
        <w:rPr>
          <w:rFonts w:asciiTheme="majorHAnsi" w:hAnsiTheme="majorHAnsi" w:cstheme="majorHAnsi"/>
        </w:rPr>
      </w:pPr>
      <w:r w:rsidRPr="005D780E">
        <w:rPr>
          <w:rFonts w:asciiTheme="majorHAnsi" w:hAnsiTheme="majorHAnsi" w:cstheme="majorHAnsi"/>
          <w:b/>
        </w:rPr>
        <w:t>Edgar Jasso</w:t>
      </w:r>
    </w:p>
    <w:p w:rsidR="00D20412" w:rsidRPr="005D780E" w:rsidRDefault="005D780E">
      <w:pPr>
        <w:numPr>
          <w:ilvl w:val="0"/>
          <w:numId w:val="10"/>
        </w:numPr>
        <w:jc w:val="both"/>
        <w:rPr>
          <w:rFonts w:asciiTheme="majorHAnsi" w:hAnsiTheme="majorHAnsi" w:cstheme="majorHAnsi"/>
        </w:rPr>
      </w:pPr>
      <w:r w:rsidRPr="005D780E">
        <w:rPr>
          <w:rFonts w:asciiTheme="majorHAnsi" w:hAnsiTheme="majorHAnsi" w:cstheme="majorHAnsi"/>
        </w:rPr>
        <w:t>Questions to keep in mind during presentation:</w:t>
      </w:r>
    </w:p>
    <w:p w:rsidR="00D20412" w:rsidRPr="005D780E" w:rsidRDefault="005D780E" w:rsidP="005D780E">
      <w:pPr>
        <w:numPr>
          <w:ilvl w:val="1"/>
          <w:numId w:val="10"/>
        </w:numPr>
        <w:spacing w:before="0"/>
        <w:jc w:val="both"/>
        <w:rPr>
          <w:rFonts w:asciiTheme="majorHAnsi" w:hAnsiTheme="majorHAnsi" w:cstheme="majorHAnsi"/>
        </w:rPr>
      </w:pPr>
      <w:r w:rsidRPr="005D780E">
        <w:rPr>
          <w:rFonts w:asciiTheme="majorHAnsi" w:hAnsiTheme="majorHAnsi" w:cstheme="majorHAnsi"/>
        </w:rPr>
        <w:t>How does DSP interact with / affect my department?</w:t>
      </w:r>
    </w:p>
    <w:p w:rsidR="00D20412" w:rsidRPr="005D780E" w:rsidRDefault="005D780E" w:rsidP="005D780E">
      <w:pPr>
        <w:numPr>
          <w:ilvl w:val="1"/>
          <w:numId w:val="10"/>
        </w:numPr>
        <w:spacing w:before="0"/>
        <w:jc w:val="both"/>
        <w:rPr>
          <w:rFonts w:asciiTheme="majorHAnsi" w:hAnsiTheme="majorHAnsi" w:cstheme="majorHAnsi"/>
        </w:rPr>
      </w:pPr>
      <w:r w:rsidRPr="005D780E">
        <w:rPr>
          <w:rFonts w:asciiTheme="majorHAnsi" w:hAnsiTheme="majorHAnsi" w:cstheme="majorHAnsi"/>
        </w:rPr>
        <w:t>Where do I fit in?</w:t>
      </w:r>
    </w:p>
    <w:p w:rsidR="00D20412" w:rsidRPr="005D780E" w:rsidRDefault="005D780E" w:rsidP="005D780E">
      <w:pPr>
        <w:numPr>
          <w:ilvl w:val="1"/>
          <w:numId w:val="10"/>
        </w:numPr>
        <w:spacing w:before="0"/>
        <w:jc w:val="both"/>
        <w:rPr>
          <w:rFonts w:asciiTheme="majorHAnsi" w:hAnsiTheme="majorHAnsi" w:cstheme="majorHAnsi"/>
        </w:rPr>
      </w:pPr>
      <w:r w:rsidRPr="005D780E">
        <w:rPr>
          <w:rFonts w:asciiTheme="majorHAnsi" w:hAnsiTheme="majorHAnsi" w:cstheme="majorHAnsi"/>
        </w:rPr>
        <w:t>What takeaways will I share with my department?</w:t>
      </w:r>
    </w:p>
    <w:p w:rsidR="00D20412" w:rsidRPr="005D780E" w:rsidRDefault="005D780E" w:rsidP="005D780E">
      <w:pPr>
        <w:numPr>
          <w:ilvl w:val="1"/>
          <w:numId w:val="10"/>
        </w:numPr>
        <w:spacing w:before="0"/>
        <w:jc w:val="both"/>
        <w:rPr>
          <w:rFonts w:asciiTheme="majorHAnsi" w:hAnsiTheme="majorHAnsi" w:cstheme="majorHAnsi"/>
        </w:rPr>
      </w:pPr>
      <w:r w:rsidRPr="005D780E">
        <w:rPr>
          <w:rFonts w:asciiTheme="majorHAnsi" w:hAnsiTheme="majorHAnsi" w:cstheme="majorHAnsi"/>
        </w:rPr>
        <w:t>How does this work further our equity goals?</w:t>
      </w:r>
    </w:p>
    <w:p w:rsidR="00D20412" w:rsidRPr="005D780E" w:rsidRDefault="005D780E">
      <w:pPr>
        <w:jc w:val="both"/>
        <w:rPr>
          <w:rFonts w:asciiTheme="majorHAnsi" w:hAnsiTheme="majorHAnsi" w:cstheme="majorHAnsi"/>
        </w:rPr>
      </w:pPr>
      <w:r w:rsidRPr="005D780E">
        <w:rPr>
          <w:rFonts w:asciiTheme="majorHAnsi" w:hAnsiTheme="majorHAnsi" w:cstheme="majorHAnsi"/>
        </w:rPr>
        <w:t>The most common practice for placement was fo</w:t>
      </w:r>
      <w:r w:rsidRPr="005D780E">
        <w:rPr>
          <w:rFonts w:asciiTheme="majorHAnsi" w:hAnsiTheme="majorHAnsi" w:cstheme="majorHAnsi"/>
        </w:rPr>
        <w:t>r students to take standardized exams which were difficult to result in proper placement. However, a self-assessment tool that asks students to reflect on their content-related knowledge, capabilities, and confidence related to math can result in a more ap</w:t>
      </w:r>
      <w:r w:rsidRPr="005D780E">
        <w:rPr>
          <w:rFonts w:asciiTheme="majorHAnsi" w:hAnsiTheme="majorHAnsi" w:cstheme="majorHAnsi"/>
        </w:rPr>
        <w:t>propriate math level placement. Currently Seattle Colleges uses multiple measures for placement: High school transcripts, college transfer credits, SAT scores, and math DSP. All three campuses will be moving to a math DSP tool. Edgar Jasso (Lead), Anna Sch</w:t>
      </w:r>
      <w:r w:rsidRPr="005D780E">
        <w:rPr>
          <w:rFonts w:asciiTheme="majorHAnsi" w:hAnsiTheme="majorHAnsi" w:cstheme="majorHAnsi"/>
        </w:rPr>
        <w:t xml:space="preserve">indler, and Sam Wilson are </w:t>
      </w:r>
      <w:r w:rsidRPr="005D780E">
        <w:rPr>
          <w:rFonts w:asciiTheme="majorHAnsi" w:hAnsiTheme="majorHAnsi" w:cstheme="majorHAnsi"/>
        </w:rPr>
        <w:t xml:space="preserve">on North’s DSP tool committee working in a common framework for our DSP.  </w:t>
      </w:r>
    </w:p>
    <w:p w:rsidR="00D20412" w:rsidRPr="005D780E" w:rsidRDefault="005D780E">
      <w:pPr>
        <w:jc w:val="both"/>
        <w:rPr>
          <w:rFonts w:asciiTheme="majorHAnsi" w:hAnsiTheme="majorHAnsi" w:cstheme="majorHAnsi"/>
        </w:rPr>
      </w:pPr>
      <w:r w:rsidRPr="005D780E">
        <w:rPr>
          <w:rFonts w:asciiTheme="majorHAnsi" w:hAnsiTheme="majorHAnsi" w:cstheme="majorHAnsi"/>
        </w:rPr>
        <w:t xml:space="preserve">What will DSP at Seattle Colleges look like?  </w:t>
      </w:r>
    </w:p>
    <w:p w:rsidR="00D20412" w:rsidRPr="005D780E" w:rsidRDefault="005D780E">
      <w:pPr>
        <w:numPr>
          <w:ilvl w:val="0"/>
          <w:numId w:val="3"/>
        </w:numPr>
        <w:jc w:val="both"/>
        <w:rPr>
          <w:rFonts w:asciiTheme="majorHAnsi" w:hAnsiTheme="majorHAnsi" w:cstheme="majorHAnsi"/>
        </w:rPr>
      </w:pPr>
      <w:r w:rsidRPr="005D780E">
        <w:rPr>
          <w:rFonts w:asciiTheme="majorHAnsi" w:hAnsiTheme="majorHAnsi" w:cstheme="majorHAnsi"/>
        </w:rPr>
        <w:t>Determine if student is on a STEM or non-STEM Pathway</w:t>
      </w:r>
    </w:p>
    <w:p w:rsidR="00D20412" w:rsidRPr="005D780E" w:rsidRDefault="005D780E">
      <w:pPr>
        <w:numPr>
          <w:ilvl w:val="0"/>
          <w:numId w:val="3"/>
        </w:numPr>
        <w:spacing w:before="0"/>
        <w:jc w:val="both"/>
        <w:rPr>
          <w:rFonts w:asciiTheme="majorHAnsi" w:hAnsiTheme="majorHAnsi" w:cstheme="majorHAnsi"/>
        </w:rPr>
      </w:pPr>
      <w:r w:rsidRPr="005D780E">
        <w:rPr>
          <w:rFonts w:asciiTheme="majorHAnsi" w:hAnsiTheme="majorHAnsi" w:cstheme="majorHAnsi"/>
        </w:rPr>
        <w:t>Determine student math sequence by answering questio</w:t>
      </w:r>
      <w:r w:rsidRPr="005D780E">
        <w:rPr>
          <w:rFonts w:asciiTheme="majorHAnsi" w:hAnsiTheme="majorHAnsi" w:cstheme="majorHAnsi"/>
        </w:rPr>
        <w:t>ns</w:t>
      </w:r>
    </w:p>
    <w:p w:rsidR="00D20412" w:rsidRPr="005D780E" w:rsidRDefault="005D780E">
      <w:pPr>
        <w:numPr>
          <w:ilvl w:val="0"/>
          <w:numId w:val="3"/>
        </w:numPr>
        <w:spacing w:before="0"/>
        <w:jc w:val="both"/>
        <w:rPr>
          <w:rFonts w:asciiTheme="majorHAnsi" w:hAnsiTheme="majorHAnsi" w:cstheme="majorHAnsi"/>
        </w:rPr>
      </w:pPr>
      <w:r w:rsidRPr="005D780E">
        <w:rPr>
          <w:rFonts w:asciiTheme="majorHAnsi" w:hAnsiTheme="majorHAnsi" w:cstheme="majorHAnsi"/>
        </w:rPr>
        <w:t>Math sequence: Math 081&gt;097&gt; then choose: Math 107 or Math 146 for non-STEM students, for example.</w:t>
      </w:r>
    </w:p>
    <w:p w:rsidR="00D20412" w:rsidRPr="005D780E" w:rsidRDefault="005D780E" w:rsidP="005D780E">
      <w:pPr>
        <w:jc w:val="both"/>
        <w:rPr>
          <w:rFonts w:asciiTheme="majorHAnsi" w:hAnsiTheme="majorHAnsi" w:cstheme="majorHAnsi"/>
        </w:rPr>
      </w:pPr>
      <w:r w:rsidRPr="005D780E">
        <w:rPr>
          <w:rFonts w:asciiTheme="majorHAnsi" w:hAnsiTheme="majorHAnsi" w:cstheme="majorHAnsi"/>
        </w:rPr>
        <w:t xml:space="preserve">Lastly, the student's path is determined </w:t>
      </w:r>
      <w:r w:rsidRPr="005D780E">
        <w:rPr>
          <w:rFonts w:asciiTheme="majorHAnsi" w:hAnsiTheme="majorHAnsi" w:cstheme="majorHAnsi"/>
          <w:i/>
        </w:rPr>
        <w:t>before</w:t>
      </w:r>
      <w:r w:rsidRPr="005D780E">
        <w:rPr>
          <w:rFonts w:asciiTheme="majorHAnsi" w:hAnsiTheme="majorHAnsi" w:cstheme="majorHAnsi"/>
        </w:rPr>
        <w:t xml:space="preserve"> we ask for their personal information to create equity. As the students are part of the decision-making. a</w:t>
      </w:r>
      <w:r w:rsidRPr="005D780E">
        <w:rPr>
          <w:rFonts w:asciiTheme="majorHAnsi" w:hAnsiTheme="majorHAnsi" w:cstheme="majorHAnsi"/>
        </w:rPr>
        <w:t xml:space="preserve">ccountability, empowerment, and transparency are achieved. The DSP tool will eventually only be available for entrance onto their path rather than use it to skip math classes. The Math Department </w:t>
      </w:r>
      <w:proofErr w:type="gramStart"/>
      <w:r w:rsidRPr="005D780E">
        <w:rPr>
          <w:rFonts w:asciiTheme="majorHAnsi" w:hAnsiTheme="majorHAnsi" w:cstheme="majorHAnsi"/>
        </w:rPr>
        <w:t>has to</w:t>
      </w:r>
      <w:proofErr w:type="gramEnd"/>
      <w:r w:rsidRPr="005D780E">
        <w:rPr>
          <w:rFonts w:asciiTheme="majorHAnsi" w:hAnsiTheme="majorHAnsi" w:cstheme="majorHAnsi"/>
        </w:rPr>
        <w:t xml:space="preserve"> determine approximately 5 questions out of normally 4</w:t>
      </w:r>
      <w:r w:rsidRPr="005D780E">
        <w:rPr>
          <w:rFonts w:asciiTheme="majorHAnsi" w:hAnsiTheme="majorHAnsi" w:cstheme="majorHAnsi"/>
        </w:rPr>
        <w:t xml:space="preserve">0 questions. This summer will be a pilot program with next winter 2023 would be the earliest implementation of this tool. If a student is not placed properly, there may be an option to use a secondary test to confirm best placement. </w:t>
      </w:r>
    </w:p>
    <w:p w:rsidR="00D20412" w:rsidRPr="005D780E" w:rsidRDefault="005D780E">
      <w:pPr>
        <w:jc w:val="both"/>
        <w:rPr>
          <w:rFonts w:asciiTheme="majorHAnsi" w:hAnsiTheme="majorHAnsi" w:cstheme="majorHAnsi"/>
        </w:rPr>
      </w:pPr>
      <w:r w:rsidRPr="005D780E">
        <w:rPr>
          <w:rFonts w:asciiTheme="majorHAnsi" w:hAnsiTheme="majorHAnsi" w:cstheme="majorHAnsi"/>
        </w:rPr>
        <w:t xml:space="preserve">Considerations: </w:t>
      </w:r>
      <w:r w:rsidRPr="005D780E">
        <w:rPr>
          <w:rFonts w:asciiTheme="majorHAnsi" w:hAnsiTheme="majorHAnsi" w:cstheme="majorHAnsi"/>
        </w:rPr>
        <w:tab/>
      </w:r>
    </w:p>
    <w:p w:rsidR="00D20412" w:rsidRPr="005D780E" w:rsidRDefault="005D780E">
      <w:pPr>
        <w:numPr>
          <w:ilvl w:val="0"/>
          <w:numId w:val="14"/>
        </w:numPr>
        <w:jc w:val="both"/>
        <w:rPr>
          <w:rFonts w:asciiTheme="majorHAnsi" w:hAnsiTheme="majorHAnsi" w:cstheme="majorHAnsi"/>
        </w:rPr>
      </w:pPr>
      <w:r w:rsidRPr="005D780E">
        <w:rPr>
          <w:rFonts w:asciiTheme="majorHAnsi" w:hAnsiTheme="majorHAnsi" w:cstheme="majorHAnsi"/>
        </w:rPr>
        <w:t>Cult</w:t>
      </w:r>
      <w:r w:rsidRPr="005D780E">
        <w:rPr>
          <w:rFonts w:asciiTheme="majorHAnsi" w:hAnsiTheme="majorHAnsi" w:cstheme="majorHAnsi"/>
        </w:rPr>
        <w:t>ural shift: There may be a few students who would shift into a different math level initially so faculty need to be aware that this could happen.</w:t>
      </w:r>
    </w:p>
    <w:p w:rsidR="00D20412" w:rsidRDefault="005D780E" w:rsidP="005D780E">
      <w:pPr>
        <w:numPr>
          <w:ilvl w:val="0"/>
          <w:numId w:val="14"/>
        </w:numPr>
        <w:spacing w:before="0"/>
        <w:jc w:val="both"/>
        <w:rPr>
          <w:rFonts w:asciiTheme="majorHAnsi" w:hAnsiTheme="majorHAnsi" w:cstheme="majorHAnsi"/>
        </w:rPr>
      </w:pPr>
      <w:r w:rsidRPr="005D780E">
        <w:rPr>
          <w:rFonts w:asciiTheme="majorHAnsi" w:hAnsiTheme="majorHAnsi" w:cstheme="majorHAnsi"/>
        </w:rPr>
        <w:t xml:space="preserve">Students graduating may underestimate the number of </w:t>
      </w:r>
      <w:proofErr w:type="gramStart"/>
      <w:r w:rsidRPr="005D780E">
        <w:rPr>
          <w:rFonts w:asciiTheme="majorHAnsi" w:hAnsiTheme="majorHAnsi" w:cstheme="majorHAnsi"/>
        </w:rPr>
        <w:t>math  they</w:t>
      </w:r>
      <w:proofErr w:type="gramEnd"/>
      <w:r w:rsidRPr="005D780E">
        <w:rPr>
          <w:rFonts w:asciiTheme="majorHAnsi" w:hAnsiTheme="majorHAnsi" w:cstheme="majorHAnsi"/>
        </w:rPr>
        <w:t xml:space="preserve"> need.</w:t>
      </w:r>
    </w:p>
    <w:p w:rsidR="005D780E" w:rsidRPr="005D780E" w:rsidRDefault="005D780E" w:rsidP="005D780E">
      <w:pPr>
        <w:spacing w:before="0"/>
        <w:ind w:left="720"/>
        <w:jc w:val="both"/>
        <w:rPr>
          <w:rFonts w:asciiTheme="majorHAnsi" w:hAnsiTheme="majorHAnsi" w:cstheme="majorHAnsi"/>
        </w:rPr>
      </w:pPr>
    </w:p>
    <w:p w:rsidR="00D20412" w:rsidRPr="005D780E" w:rsidRDefault="005D780E">
      <w:pPr>
        <w:pStyle w:val="Heading1"/>
        <w:shd w:val="clear" w:color="auto" w:fill="FFFFFF"/>
        <w:spacing w:before="0"/>
        <w:jc w:val="both"/>
        <w:rPr>
          <w:sz w:val="26"/>
          <w:szCs w:val="26"/>
        </w:rPr>
      </w:pPr>
      <w:bookmarkStart w:id="5" w:name="_1mk3i3vdpa7t" w:colFirst="0" w:colLast="0"/>
      <w:bookmarkEnd w:id="5"/>
      <w:r w:rsidRPr="005D780E">
        <w:rPr>
          <w:sz w:val="26"/>
          <w:szCs w:val="26"/>
        </w:rPr>
        <w:t>Directed Self Placement (DSP) English</w:t>
      </w:r>
    </w:p>
    <w:p w:rsidR="00D20412" w:rsidRPr="005D780E" w:rsidRDefault="005D780E">
      <w:pPr>
        <w:jc w:val="both"/>
        <w:rPr>
          <w:rFonts w:asciiTheme="majorHAnsi" w:hAnsiTheme="majorHAnsi" w:cstheme="majorHAnsi"/>
          <w:b/>
        </w:rPr>
      </w:pPr>
      <w:r w:rsidRPr="005D780E">
        <w:rPr>
          <w:rFonts w:asciiTheme="majorHAnsi" w:hAnsiTheme="majorHAnsi" w:cstheme="majorHAnsi"/>
          <w:b/>
        </w:rPr>
        <w:t>Justina Rompogren</w:t>
      </w:r>
    </w:p>
    <w:p w:rsidR="00D20412" w:rsidRPr="005D780E" w:rsidRDefault="005D780E">
      <w:pPr>
        <w:jc w:val="both"/>
        <w:rPr>
          <w:rFonts w:asciiTheme="majorHAnsi" w:hAnsiTheme="majorHAnsi" w:cstheme="majorHAnsi"/>
        </w:rPr>
      </w:pPr>
      <w:r w:rsidRPr="005D780E">
        <w:rPr>
          <w:rFonts w:asciiTheme="majorHAnsi" w:hAnsiTheme="majorHAnsi" w:cstheme="majorHAnsi"/>
        </w:rPr>
        <w:t>English DSP Overview</w:t>
      </w:r>
    </w:p>
    <w:p w:rsidR="00D20412" w:rsidRPr="005D780E" w:rsidRDefault="005D780E">
      <w:pPr>
        <w:numPr>
          <w:ilvl w:val="0"/>
          <w:numId w:val="1"/>
        </w:numPr>
        <w:jc w:val="both"/>
        <w:rPr>
          <w:rFonts w:asciiTheme="majorHAnsi" w:hAnsiTheme="majorHAnsi" w:cstheme="majorHAnsi"/>
        </w:rPr>
      </w:pPr>
      <w:r w:rsidRPr="005D780E">
        <w:rPr>
          <w:rFonts w:asciiTheme="majorHAnsi" w:hAnsiTheme="majorHAnsi" w:cstheme="majorHAnsi"/>
        </w:rPr>
        <w:t>Each campus has differently tailored DSP tools for English</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North’s DSP rolled out Apr</w:t>
      </w:r>
      <w:r w:rsidRPr="005D780E">
        <w:rPr>
          <w:rFonts w:asciiTheme="majorHAnsi" w:hAnsiTheme="majorHAnsi" w:cstheme="majorHAnsi"/>
        </w:rPr>
        <w:t>il 2020</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lastRenderedPageBreak/>
        <w:t>2,068 submissions (as of March 14, 2022) Including some multiple submissions by same student</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DSP is not required for English placement for students who use multiple measures</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No testing fee until April 1, 2022 which will be $35.00.</w:t>
      </w:r>
    </w:p>
    <w:p w:rsidR="00D20412" w:rsidRPr="005D780E" w:rsidRDefault="005D780E">
      <w:pPr>
        <w:jc w:val="both"/>
        <w:rPr>
          <w:rFonts w:asciiTheme="majorHAnsi" w:hAnsiTheme="majorHAnsi" w:cstheme="majorHAnsi"/>
        </w:rPr>
      </w:pPr>
      <w:r w:rsidRPr="005D780E">
        <w:rPr>
          <w:rFonts w:asciiTheme="majorHAnsi" w:hAnsiTheme="majorHAnsi" w:cstheme="majorHAnsi"/>
        </w:rPr>
        <w:t>English DSP Backg</w:t>
      </w:r>
      <w:r w:rsidRPr="005D780E">
        <w:rPr>
          <w:rFonts w:asciiTheme="majorHAnsi" w:hAnsiTheme="majorHAnsi" w:cstheme="majorHAnsi"/>
        </w:rPr>
        <w:t>round</w:t>
      </w:r>
    </w:p>
    <w:p w:rsidR="00D20412" w:rsidRPr="005D780E" w:rsidRDefault="005D780E">
      <w:pPr>
        <w:numPr>
          <w:ilvl w:val="0"/>
          <w:numId w:val="1"/>
        </w:numPr>
        <w:jc w:val="both"/>
        <w:rPr>
          <w:rFonts w:asciiTheme="majorHAnsi" w:hAnsiTheme="majorHAnsi" w:cstheme="majorHAnsi"/>
        </w:rPr>
      </w:pPr>
      <w:r w:rsidRPr="005D780E">
        <w:rPr>
          <w:rFonts w:asciiTheme="majorHAnsi" w:hAnsiTheme="majorHAnsi" w:cstheme="majorHAnsi"/>
        </w:rPr>
        <w:t>Standard testing focuses on what students don’t know which tends to place them into pre-college level which reduces their retention and graduation rates.</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The deficit model often reveals evidence of racial, social, economic bias embedded in the system.</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The DSP tool shows significant pass rates compared to historic lower pass rates for African American males and Hispanic students.</w:t>
      </w:r>
    </w:p>
    <w:p w:rsidR="00D20412" w:rsidRPr="005D780E" w:rsidRDefault="005D780E">
      <w:pPr>
        <w:numPr>
          <w:ilvl w:val="0"/>
          <w:numId w:val="1"/>
        </w:numPr>
        <w:spacing w:before="0"/>
        <w:jc w:val="both"/>
        <w:rPr>
          <w:rFonts w:asciiTheme="majorHAnsi" w:hAnsiTheme="majorHAnsi" w:cstheme="majorHAnsi"/>
        </w:rPr>
      </w:pPr>
      <w:r w:rsidRPr="005D780E">
        <w:rPr>
          <w:rFonts w:asciiTheme="majorHAnsi" w:hAnsiTheme="majorHAnsi" w:cstheme="majorHAnsi"/>
        </w:rPr>
        <w:t>Standard test results showed</w:t>
      </w:r>
      <w:r w:rsidRPr="005D780E">
        <w:rPr>
          <w:rFonts w:asciiTheme="majorHAnsi" w:hAnsiTheme="majorHAnsi" w:cstheme="majorHAnsi"/>
        </w:rPr>
        <w:t xml:space="preserve"> placement into pre-college English via Accuplacer. </w:t>
      </w:r>
    </w:p>
    <w:p w:rsidR="00D20412" w:rsidRPr="005D780E" w:rsidRDefault="005D780E">
      <w:pPr>
        <w:numPr>
          <w:ilvl w:val="1"/>
          <w:numId w:val="1"/>
        </w:numPr>
        <w:spacing w:before="0"/>
        <w:jc w:val="both"/>
        <w:rPr>
          <w:rFonts w:asciiTheme="majorHAnsi" w:hAnsiTheme="majorHAnsi" w:cstheme="majorHAnsi"/>
        </w:rPr>
      </w:pPr>
      <w:r w:rsidRPr="005D780E">
        <w:rPr>
          <w:rFonts w:asciiTheme="majorHAnsi" w:hAnsiTheme="majorHAnsi" w:cstheme="majorHAnsi"/>
        </w:rPr>
        <w:t xml:space="preserve">81% of African American males  </w:t>
      </w:r>
    </w:p>
    <w:p w:rsidR="00D20412" w:rsidRPr="005D780E" w:rsidRDefault="005D780E">
      <w:pPr>
        <w:numPr>
          <w:ilvl w:val="1"/>
          <w:numId w:val="1"/>
        </w:numPr>
        <w:spacing w:before="0"/>
        <w:jc w:val="both"/>
        <w:rPr>
          <w:rFonts w:asciiTheme="majorHAnsi" w:hAnsiTheme="majorHAnsi" w:cstheme="majorHAnsi"/>
        </w:rPr>
      </w:pPr>
      <w:r w:rsidRPr="005D780E">
        <w:rPr>
          <w:rFonts w:asciiTheme="majorHAnsi" w:hAnsiTheme="majorHAnsi" w:cstheme="majorHAnsi"/>
        </w:rPr>
        <w:t>68% of H</w:t>
      </w:r>
      <w:r>
        <w:rPr>
          <w:rFonts w:asciiTheme="majorHAnsi" w:hAnsiTheme="majorHAnsi" w:cstheme="majorHAnsi"/>
        </w:rPr>
        <w:t>i</w:t>
      </w:r>
      <w:r w:rsidRPr="005D780E">
        <w:rPr>
          <w:rFonts w:asciiTheme="majorHAnsi" w:hAnsiTheme="majorHAnsi" w:cstheme="majorHAnsi"/>
        </w:rPr>
        <w:t>spanic Students</w:t>
      </w:r>
    </w:p>
    <w:p w:rsidR="00D20412" w:rsidRPr="005D780E" w:rsidRDefault="005D780E">
      <w:pPr>
        <w:numPr>
          <w:ilvl w:val="0"/>
          <w:numId w:val="2"/>
        </w:numPr>
        <w:spacing w:before="0"/>
        <w:jc w:val="both"/>
        <w:rPr>
          <w:rFonts w:asciiTheme="majorHAnsi" w:hAnsiTheme="majorHAnsi" w:cstheme="majorHAnsi"/>
        </w:rPr>
      </w:pPr>
      <w:r w:rsidRPr="005D780E">
        <w:rPr>
          <w:rFonts w:asciiTheme="majorHAnsi" w:hAnsiTheme="majorHAnsi" w:cstheme="majorHAnsi"/>
        </w:rPr>
        <w:t>DSP showed the opposite was true</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 xml:space="preserve">Over 81% of African American males &amp; 68% of </w:t>
      </w:r>
      <w:r>
        <w:rPr>
          <w:rFonts w:asciiTheme="majorHAnsi" w:hAnsiTheme="majorHAnsi" w:cstheme="majorHAnsi"/>
        </w:rPr>
        <w:t>Hi</w:t>
      </w:r>
      <w:r w:rsidRPr="005D780E">
        <w:rPr>
          <w:rFonts w:asciiTheme="majorHAnsi" w:hAnsiTheme="majorHAnsi" w:cstheme="majorHAnsi"/>
        </w:rPr>
        <w:t>spanic students were placed into college-level English courses with a positive impact on passing rates for their college-level English courses.</w:t>
      </w:r>
    </w:p>
    <w:p w:rsidR="00D20412" w:rsidRPr="005D780E" w:rsidRDefault="005D780E">
      <w:pPr>
        <w:numPr>
          <w:ilvl w:val="0"/>
          <w:numId w:val="9"/>
        </w:numPr>
        <w:spacing w:before="0"/>
        <w:jc w:val="both"/>
        <w:rPr>
          <w:rFonts w:asciiTheme="majorHAnsi" w:hAnsiTheme="majorHAnsi" w:cstheme="majorHAnsi"/>
        </w:rPr>
      </w:pPr>
      <w:r w:rsidRPr="005D780E">
        <w:rPr>
          <w:rFonts w:asciiTheme="majorHAnsi" w:hAnsiTheme="majorHAnsi" w:cstheme="majorHAnsi"/>
        </w:rPr>
        <w:t xml:space="preserve">The English DSP tool is a placement method that empowers students </w:t>
      </w:r>
      <w:r w:rsidRPr="005D780E">
        <w:rPr>
          <w:rFonts w:asciiTheme="majorHAnsi" w:hAnsiTheme="majorHAnsi" w:cstheme="majorHAnsi"/>
        </w:rPr>
        <w:t>to make informed decisions about their English placement.</w:t>
      </w:r>
    </w:p>
    <w:p w:rsidR="00D20412" w:rsidRPr="005D780E" w:rsidRDefault="005D780E">
      <w:pPr>
        <w:numPr>
          <w:ilvl w:val="0"/>
          <w:numId w:val="9"/>
        </w:numPr>
        <w:spacing w:before="0"/>
        <w:jc w:val="both"/>
        <w:rPr>
          <w:rFonts w:asciiTheme="majorHAnsi" w:hAnsiTheme="majorHAnsi" w:cstheme="majorHAnsi"/>
        </w:rPr>
      </w:pPr>
      <w:r w:rsidRPr="005D780E">
        <w:rPr>
          <w:rFonts w:asciiTheme="majorHAnsi" w:hAnsiTheme="majorHAnsi" w:cstheme="majorHAnsi"/>
        </w:rPr>
        <w:t>The DSP tools show high levels of satisfaction with course choices and course outcome success.</w:t>
      </w:r>
    </w:p>
    <w:p w:rsidR="00D20412" w:rsidRPr="005D780E" w:rsidRDefault="005D780E">
      <w:pPr>
        <w:numPr>
          <w:ilvl w:val="0"/>
          <w:numId w:val="9"/>
        </w:numPr>
        <w:spacing w:before="0"/>
        <w:jc w:val="both"/>
        <w:rPr>
          <w:rFonts w:asciiTheme="majorHAnsi" w:hAnsiTheme="majorHAnsi" w:cstheme="majorHAnsi"/>
        </w:rPr>
      </w:pPr>
      <w:r w:rsidRPr="005D780E">
        <w:rPr>
          <w:rFonts w:asciiTheme="majorHAnsi" w:hAnsiTheme="majorHAnsi" w:cstheme="majorHAnsi"/>
        </w:rPr>
        <w:t xml:space="preserve">The DSP process values student’s self-assessment </w:t>
      </w:r>
    </w:p>
    <w:p w:rsidR="00D20412" w:rsidRPr="005D780E" w:rsidRDefault="005D780E">
      <w:pPr>
        <w:numPr>
          <w:ilvl w:val="0"/>
          <w:numId w:val="9"/>
        </w:numPr>
        <w:spacing w:before="0"/>
        <w:jc w:val="both"/>
        <w:rPr>
          <w:rFonts w:asciiTheme="majorHAnsi" w:hAnsiTheme="majorHAnsi" w:cstheme="majorHAnsi"/>
        </w:rPr>
      </w:pPr>
      <w:r w:rsidRPr="005D780E">
        <w:rPr>
          <w:rFonts w:asciiTheme="majorHAnsi" w:hAnsiTheme="majorHAnsi" w:cstheme="majorHAnsi"/>
        </w:rPr>
        <w:t>The DSP tool guides students through informational vi</w:t>
      </w:r>
      <w:r w:rsidRPr="005D780E">
        <w:rPr>
          <w:rFonts w:asciiTheme="majorHAnsi" w:hAnsiTheme="majorHAnsi" w:cstheme="majorHAnsi"/>
        </w:rPr>
        <w:t>deos to make informed placement choices.</w:t>
      </w:r>
    </w:p>
    <w:p w:rsidR="00D20412" w:rsidRPr="005D780E" w:rsidRDefault="005D780E">
      <w:pPr>
        <w:jc w:val="both"/>
        <w:rPr>
          <w:rFonts w:asciiTheme="majorHAnsi" w:hAnsiTheme="majorHAnsi" w:cstheme="majorHAnsi"/>
        </w:rPr>
      </w:pPr>
      <w:r w:rsidRPr="005D780E">
        <w:rPr>
          <w:rFonts w:asciiTheme="majorHAnsi" w:hAnsiTheme="majorHAnsi" w:cstheme="majorHAnsi"/>
        </w:rPr>
        <w:t>Key Features of the English DSP Tool includes</w:t>
      </w:r>
    </w:p>
    <w:p w:rsidR="00D20412" w:rsidRPr="005D780E" w:rsidRDefault="005D780E">
      <w:pPr>
        <w:numPr>
          <w:ilvl w:val="0"/>
          <w:numId w:val="11"/>
        </w:numPr>
        <w:jc w:val="both"/>
        <w:rPr>
          <w:rFonts w:asciiTheme="majorHAnsi" w:hAnsiTheme="majorHAnsi" w:cstheme="majorHAnsi"/>
        </w:rPr>
      </w:pPr>
      <w:r w:rsidRPr="005D780E">
        <w:rPr>
          <w:rFonts w:asciiTheme="majorHAnsi" w:hAnsiTheme="majorHAnsi" w:cstheme="majorHAnsi"/>
        </w:rPr>
        <w:t xml:space="preserve">Student information including name and </w:t>
      </w:r>
      <w:proofErr w:type="spellStart"/>
      <w:r w:rsidRPr="005D780E">
        <w:rPr>
          <w:rFonts w:asciiTheme="majorHAnsi" w:hAnsiTheme="majorHAnsi" w:cstheme="majorHAnsi"/>
        </w:rPr>
        <w:t>ctcLink</w:t>
      </w:r>
      <w:proofErr w:type="spellEnd"/>
      <w:r w:rsidRPr="005D780E">
        <w:rPr>
          <w:rFonts w:asciiTheme="majorHAnsi" w:hAnsiTheme="majorHAnsi" w:cstheme="majorHAnsi"/>
        </w:rPr>
        <w:t xml:space="preserve"> ID</w:t>
      </w:r>
    </w:p>
    <w:p w:rsidR="00D20412" w:rsidRPr="005D780E" w:rsidRDefault="005D780E">
      <w:pPr>
        <w:numPr>
          <w:ilvl w:val="0"/>
          <w:numId w:val="11"/>
        </w:numPr>
        <w:spacing w:before="0"/>
        <w:jc w:val="both"/>
        <w:rPr>
          <w:rFonts w:asciiTheme="majorHAnsi" w:hAnsiTheme="majorHAnsi" w:cstheme="majorHAnsi"/>
        </w:rPr>
      </w:pPr>
      <w:r w:rsidRPr="005D780E">
        <w:rPr>
          <w:rFonts w:asciiTheme="majorHAnsi" w:hAnsiTheme="majorHAnsi" w:cstheme="majorHAnsi"/>
        </w:rPr>
        <w:t>Video descriptions about English course placement options</w:t>
      </w:r>
    </w:p>
    <w:p w:rsidR="00D20412" w:rsidRPr="005D780E" w:rsidRDefault="005D780E">
      <w:pPr>
        <w:numPr>
          <w:ilvl w:val="0"/>
          <w:numId w:val="11"/>
        </w:numPr>
        <w:spacing w:before="0"/>
        <w:jc w:val="both"/>
        <w:rPr>
          <w:rFonts w:asciiTheme="majorHAnsi" w:hAnsiTheme="majorHAnsi" w:cstheme="majorHAnsi"/>
        </w:rPr>
      </w:pPr>
      <w:r w:rsidRPr="005D780E">
        <w:rPr>
          <w:rFonts w:asciiTheme="majorHAnsi" w:hAnsiTheme="majorHAnsi" w:cstheme="majorHAnsi"/>
        </w:rPr>
        <w:t>Excerpts of student perspectives on these English course opti</w:t>
      </w:r>
      <w:r w:rsidRPr="005D780E">
        <w:rPr>
          <w:rFonts w:asciiTheme="majorHAnsi" w:hAnsiTheme="majorHAnsi" w:cstheme="majorHAnsi"/>
        </w:rPr>
        <w:t>ons</w:t>
      </w:r>
    </w:p>
    <w:p w:rsidR="00D20412" w:rsidRPr="005D780E" w:rsidRDefault="005D780E">
      <w:pPr>
        <w:numPr>
          <w:ilvl w:val="0"/>
          <w:numId w:val="11"/>
        </w:numPr>
        <w:spacing w:before="0"/>
        <w:jc w:val="both"/>
        <w:rPr>
          <w:rFonts w:asciiTheme="majorHAnsi" w:hAnsiTheme="majorHAnsi" w:cstheme="majorHAnsi"/>
        </w:rPr>
      </w:pPr>
      <w:r w:rsidRPr="005D780E">
        <w:rPr>
          <w:rFonts w:asciiTheme="majorHAnsi" w:hAnsiTheme="majorHAnsi" w:cstheme="majorHAnsi"/>
        </w:rPr>
        <w:t>Survey questions that guide students to reflect on their reading and writing experience</w:t>
      </w:r>
    </w:p>
    <w:p w:rsidR="00D20412" w:rsidRPr="005D780E" w:rsidRDefault="005D780E">
      <w:pPr>
        <w:numPr>
          <w:ilvl w:val="0"/>
          <w:numId w:val="11"/>
        </w:numPr>
        <w:spacing w:before="0"/>
        <w:jc w:val="both"/>
        <w:rPr>
          <w:rFonts w:asciiTheme="majorHAnsi" w:hAnsiTheme="majorHAnsi" w:cstheme="majorHAnsi"/>
        </w:rPr>
      </w:pPr>
      <w:r w:rsidRPr="005D780E">
        <w:rPr>
          <w:rFonts w:asciiTheme="majorHAnsi" w:hAnsiTheme="majorHAnsi" w:cstheme="majorHAnsi"/>
        </w:rPr>
        <w:t>A course selection and submission page where students choose their placement and explain their reasoning for their choice.</w:t>
      </w:r>
    </w:p>
    <w:p w:rsidR="00D20412" w:rsidRPr="005D780E" w:rsidRDefault="005D780E">
      <w:pPr>
        <w:numPr>
          <w:ilvl w:val="0"/>
          <w:numId w:val="11"/>
        </w:numPr>
        <w:spacing w:before="0"/>
        <w:jc w:val="both"/>
        <w:rPr>
          <w:rFonts w:asciiTheme="majorHAnsi" w:hAnsiTheme="majorHAnsi" w:cstheme="majorHAnsi"/>
        </w:rPr>
      </w:pPr>
      <w:r w:rsidRPr="005D780E">
        <w:rPr>
          <w:rFonts w:asciiTheme="majorHAnsi" w:hAnsiTheme="majorHAnsi" w:cstheme="majorHAnsi"/>
        </w:rPr>
        <w:t xml:space="preserve">Current English DSP: </w:t>
      </w:r>
      <w:hyperlink r:id="rId8">
        <w:r w:rsidRPr="005D780E">
          <w:rPr>
            <w:rFonts w:asciiTheme="majorHAnsi" w:hAnsiTheme="majorHAnsi" w:cstheme="majorHAnsi"/>
            <w:color w:val="1155CC"/>
            <w:u w:val="single"/>
          </w:rPr>
          <w:t>https://seattlecolleges.formstack.com/forms/nsc_english_dsp</w:t>
        </w:r>
      </w:hyperlink>
    </w:p>
    <w:p w:rsidR="00D20412" w:rsidRPr="005D780E" w:rsidRDefault="005D780E">
      <w:pPr>
        <w:jc w:val="both"/>
        <w:rPr>
          <w:rFonts w:asciiTheme="majorHAnsi" w:hAnsiTheme="majorHAnsi" w:cstheme="majorHAnsi"/>
        </w:rPr>
      </w:pPr>
      <w:r w:rsidRPr="005D780E">
        <w:rPr>
          <w:rFonts w:asciiTheme="majorHAnsi" w:hAnsiTheme="majorHAnsi" w:cstheme="majorHAnsi"/>
        </w:rPr>
        <w:t>Justina Shared the online English DSP tool which can be helpful for students who need to be directed to BTS courses. There are several co</w:t>
      </w:r>
      <w:r w:rsidRPr="005D780E">
        <w:rPr>
          <w:rFonts w:asciiTheme="majorHAnsi" w:hAnsiTheme="majorHAnsi" w:cstheme="majorHAnsi"/>
        </w:rPr>
        <w:t xml:space="preserve">urse descriptive videos followed by actual student feedback for English 98, 99/101, and 101 courses. Lastly, there are ten multiple choice reflective questions for the students to complete followed by the tool’s suggestions based on the student’s answers. </w:t>
      </w:r>
      <w:r w:rsidRPr="005D780E">
        <w:rPr>
          <w:rFonts w:asciiTheme="majorHAnsi" w:hAnsiTheme="majorHAnsi" w:cstheme="majorHAnsi"/>
        </w:rPr>
        <w:t>There is a 48-hour response confirmation email with next steps as a guide for the student to register for the chosen English course.</w:t>
      </w:r>
    </w:p>
    <w:p w:rsidR="00D20412" w:rsidRPr="005D780E" w:rsidRDefault="005D780E">
      <w:pPr>
        <w:numPr>
          <w:ilvl w:val="0"/>
          <w:numId w:val="2"/>
        </w:numPr>
        <w:jc w:val="both"/>
        <w:rPr>
          <w:rFonts w:asciiTheme="majorHAnsi" w:hAnsiTheme="majorHAnsi" w:cstheme="majorHAnsi"/>
        </w:rPr>
      </w:pPr>
      <w:r w:rsidRPr="005D780E">
        <w:rPr>
          <w:rFonts w:asciiTheme="majorHAnsi" w:hAnsiTheme="majorHAnsi" w:cstheme="majorHAnsi"/>
        </w:rPr>
        <w:t>English DSP Data Review</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 xml:space="preserve">Based on Dr. Maureen Pettit, Kyle </w:t>
      </w:r>
      <w:proofErr w:type="spellStart"/>
      <w:r w:rsidRPr="005D780E">
        <w:rPr>
          <w:rFonts w:asciiTheme="majorHAnsi" w:hAnsiTheme="majorHAnsi" w:cstheme="majorHAnsi"/>
        </w:rPr>
        <w:t>Wh</w:t>
      </w:r>
      <w:r w:rsidRPr="005D780E">
        <w:rPr>
          <w:rFonts w:asciiTheme="majorHAnsi" w:hAnsiTheme="majorHAnsi" w:cstheme="majorHAnsi"/>
        </w:rPr>
        <w:t>ttcomb</w:t>
      </w:r>
      <w:proofErr w:type="spellEnd"/>
      <w:r w:rsidRPr="005D780E">
        <w:rPr>
          <w:rFonts w:asciiTheme="majorHAnsi" w:hAnsiTheme="majorHAnsi" w:cstheme="majorHAnsi"/>
        </w:rPr>
        <w:t>, and Stephanie Dyke</w:t>
      </w:r>
      <w:r>
        <w:rPr>
          <w:rFonts w:asciiTheme="majorHAnsi" w:hAnsiTheme="majorHAnsi" w:cstheme="majorHAnsi"/>
        </w:rPr>
        <w:t>s research</w:t>
      </w:r>
    </w:p>
    <w:p w:rsidR="00D20412" w:rsidRPr="005D780E" w:rsidRDefault="005D780E">
      <w:pPr>
        <w:numPr>
          <w:ilvl w:val="2"/>
          <w:numId w:val="2"/>
        </w:numPr>
        <w:spacing w:before="0"/>
        <w:jc w:val="both"/>
        <w:rPr>
          <w:rFonts w:asciiTheme="majorHAnsi" w:hAnsiTheme="majorHAnsi" w:cstheme="majorHAnsi"/>
        </w:rPr>
      </w:pPr>
      <w:r w:rsidRPr="005D780E">
        <w:rPr>
          <w:rFonts w:asciiTheme="majorHAnsi" w:hAnsiTheme="majorHAnsi" w:cstheme="majorHAnsi"/>
        </w:rPr>
        <w:t>889 students took the DSP (4/2/20</w:t>
      </w:r>
      <w:r w:rsidRPr="005D780E">
        <w:rPr>
          <w:rFonts w:asciiTheme="majorHAnsi" w:hAnsiTheme="majorHAnsi" w:cstheme="majorHAnsi"/>
        </w:rPr>
        <w:t>-4/2/21)</w:t>
      </w:r>
    </w:p>
    <w:p w:rsidR="00D20412" w:rsidRPr="005D780E" w:rsidRDefault="005D780E">
      <w:pPr>
        <w:numPr>
          <w:ilvl w:val="2"/>
          <w:numId w:val="2"/>
        </w:numPr>
        <w:spacing w:before="0"/>
        <w:jc w:val="both"/>
        <w:rPr>
          <w:rFonts w:asciiTheme="majorHAnsi" w:hAnsiTheme="majorHAnsi" w:cstheme="majorHAnsi"/>
        </w:rPr>
      </w:pPr>
      <w:r w:rsidRPr="005D780E">
        <w:rPr>
          <w:rFonts w:asciiTheme="majorHAnsi" w:hAnsiTheme="majorHAnsi" w:cstheme="majorHAnsi"/>
        </w:rPr>
        <w:t>811 students reported ethnicity</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lastRenderedPageBreak/>
        <w:t>43% White</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15% two or more races</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13% Black/African American</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12% Asian</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 xml:space="preserve">8% Hispanic </w:t>
      </w:r>
    </w:p>
    <w:p w:rsidR="00D20412" w:rsidRPr="005D780E" w:rsidRDefault="005D780E">
      <w:pPr>
        <w:numPr>
          <w:ilvl w:val="2"/>
          <w:numId w:val="2"/>
        </w:numPr>
        <w:spacing w:before="0"/>
        <w:jc w:val="both"/>
        <w:rPr>
          <w:rFonts w:asciiTheme="majorHAnsi" w:hAnsiTheme="majorHAnsi" w:cstheme="majorHAnsi"/>
        </w:rPr>
      </w:pPr>
      <w:r w:rsidRPr="005D780E">
        <w:rPr>
          <w:rFonts w:asciiTheme="majorHAnsi" w:hAnsiTheme="majorHAnsi" w:cstheme="majorHAnsi"/>
        </w:rPr>
        <w:t>Ethnicity for 811 students who took the DSP tool only once</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80.5% White</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78% multi-racial</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73% Hispanic</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72% Asian</w:t>
      </w:r>
    </w:p>
    <w:p w:rsidR="00D20412" w:rsidRPr="005D780E" w:rsidRDefault="005D780E">
      <w:pPr>
        <w:numPr>
          <w:ilvl w:val="3"/>
          <w:numId w:val="2"/>
        </w:numPr>
        <w:spacing w:before="0"/>
        <w:jc w:val="both"/>
        <w:rPr>
          <w:rFonts w:asciiTheme="majorHAnsi" w:hAnsiTheme="majorHAnsi" w:cstheme="majorHAnsi"/>
        </w:rPr>
      </w:pPr>
      <w:r w:rsidRPr="005D780E">
        <w:rPr>
          <w:rFonts w:asciiTheme="majorHAnsi" w:hAnsiTheme="majorHAnsi" w:cstheme="majorHAnsi"/>
        </w:rPr>
        <w:t>67% Black</w:t>
      </w:r>
    </w:p>
    <w:p w:rsidR="00D20412" w:rsidRPr="005D780E" w:rsidRDefault="005D780E">
      <w:pPr>
        <w:numPr>
          <w:ilvl w:val="2"/>
          <w:numId w:val="2"/>
        </w:numPr>
        <w:spacing w:before="0"/>
        <w:jc w:val="both"/>
        <w:rPr>
          <w:rFonts w:asciiTheme="majorHAnsi" w:hAnsiTheme="majorHAnsi" w:cstheme="majorHAnsi"/>
        </w:rPr>
      </w:pPr>
      <w:r w:rsidRPr="005D780E">
        <w:rPr>
          <w:rFonts w:asciiTheme="majorHAnsi" w:hAnsiTheme="majorHAnsi" w:cstheme="majorHAnsi"/>
        </w:rPr>
        <w:t>84% enrolled in the same class they selected through the English DSP process. The percentage of students who selected and enrolled in English 101 was 99% (399/406).</w:t>
      </w:r>
    </w:p>
    <w:p w:rsidR="00D20412" w:rsidRPr="005D780E" w:rsidRDefault="005D780E">
      <w:pPr>
        <w:numPr>
          <w:ilvl w:val="0"/>
          <w:numId w:val="2"/>
        </w:numPr>
        <w:spacing w:before="0"/>
        <w:jc w:val="both"/>
        <w:rPr>
          <w:rFonts w:asciiTheme="majorHAnsi" w:hAnsiTheme="majorHAnsi" w:cstheme="majorHAnsi"/>
        </w:rPr>
      </w:pPr>
      <w:r w:rsidRPr="005D780E">
        <w:rPr>
          <w:rFonts w:asciiTheme="majorHAnsi" w:hAnsiTheme="majorHAnsi" w:cstheme="majorHAnsi"/>
        </w:rPr>
        <w:t>Next Steps for English DSP</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Revised course videos with student voiceovers, an introduction v</w:t>
      </w:r>
      <w:r w:rsidRPr="005D780E">
        <w:rPr>
          <w:rFonts w:asciiTheme="majorHAnsi" w:hAnsiTheme="majorHAnsi" w:cstheme="majorHAnsi"/>
        </w:rPr>
        <w:t>ideo, and revised wording for accessibility and clarity.</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Tableau English DSP data dashboard</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 xml:space="preserve">Qualitative data collection and more quantitative data collection </w:t>
      </w:r>
    </w:p>
    <w:p w:rsidR="00D20412" w:rsidRPr="005D780E" w:rsidRDefault="005D780E">
      <w:pPr>
        <w:numPr>
          <w:ilvl w:val="1"/>
          <w:numId w:val="2"/>
        </w:numPr>
        <w:spacing w:before="0"/>
        <w:jc w:val="both"/>
        <w:rPr>
          <w:rFonts w:asciiTheme="majorHAnsi" w:hAnsiTheme="majorHAnsi" w:cstheme="majorHAnsi"/>
        </w:rPr>
      </w:pPr>
      <w:r w:rsidRPr="005D780E">
        <w:rPr>
          <w:rFonts w:asciiTheme="majorHAnsi" w:hAnsiTheme="majorHAnsi" w:cstheme="majorHAnsi"/>
        </w:rPr>
        <w:t>As of April 1, 2022, a $35 fee for students taking the English DSP which covers the cost of the t</w:t>
      </w:r>
      <w:r w:rsidRPr="005D780E">
        <w:rPr>
          <w:rFonts w:asciiTheme="majorHAnsi" w:hAnsiTheme="majorHAnsi" w:cstheme="majorHAnsi"/>
        </w:rPr>
        <w:t>esting center for up to one year.</w:t>
      </w:r>
    </w:p>
    <w:p w:rsidR="00D20412" w:rsidRPr="005D780E" w:rsidRDefault="005D780E" w:rsidP="005D780E">
      <w:pPr>
        <w:numPr>
          <w:ilvl w:val="0"/>
          <w:numId w:val="2"/>
        </w:numPr>
        <w:spacing w:before="0"/>
        <w:jc w:val="both"/>
        <w:rPr>
          <w:rFonts w:asciiTheme="majorHAnsi" w:hAnsiTheme="majorHAnsi" w:cstheme="majorHAnsi"/>
        </w:rPr>
      </w:pPr>
      <w:r w:rsidRPr="005D780E">
        <w:rPr>
          <w:rFonts w:asciiTheme="majorHAnsi" w:hAnsiTheme="majorHAnsi" w:cstheme="majorHAnsi"/>
        </w:rPr>
        <w:t xml:space="preserve">Questions &amp; </w:t>
      </w:r>
      <w:proofErr w:type="gramStart"/>
      <w:r w:rsidRPr="005D780E">
        <w:rPr>
          <w:rFonts w:asciiTheme="majorHAnsi" w:hAnsiTheme="majorHAnsi" w:cstheme="majorHAnsi"/>
        </w:rPr>
        <w:t>Answers :</w:t>
      </w:r>
      <w:proofErr w:type="gramEnd"/>
      <w:r w:rsidRPr="005D780E">
        <w:rPr>
          <w:rFonts w:asciiTheme="majorHAnsi" w:hAnsiTheme="majorHAnsi" w:cstheme="majorHAnsi"/>
        </w:rPr>
        <w:t xml:space="preserve">  </w:t>
      </w:r>
      <w:hyperlink r:id="rId9">
        <w:r w:rsidRPr="005D780E">
          <w:rPr>
            <w:rFonts w:asciiTheme="majorHAnsi" w:hAnsiTheme="majorHAnsi" w:cstheme="majorHAnsi"/>
            <w:color w:val="1155CC"/>
            <w:u w:val="single"/>
          </w:rPr>
          <w:t>Justina.Rompogren@seattlecolleges.edu</w:t>
        </w:r>
      </w:hyperlink>
    </w:p>
    <w:p w:rsidR="00D20412" w:rsidRPr="005D780E" w:rsidRDefault="005D780E">
      <w:pPr>
        <w:pStyle w:val="Heading1"/>
        <w:shd w:val="clear" w:color="auto" w:fill="FFFFFF"/>
        <w:spacing w:before="0"/>
        <w:jc w:val="both"/>
        <w:rPr>
          <w:sz w:val="26"/>
          <w:szCs w:val="26"/>
        </w:rPr>
      </w:pPr>
      <w:bookmarkStart w:id="6" w:name="_p465qz2ufnvi" w:colFirst="0" w:colLast="0"/>
      <w:bookmarkEnd w:id="6"/>
      <w:r w:rsidRPr="005D780E">
        <w:rPr>
          <w:sz w:val="26"/>
          <w:szCs w:val="26"/>
        </w:rPr>
        <w:t>State Guided Pathways Work Plan</w:t>
      </w:r>
    </w:p>
    <w:p w:rsidR="00D20412" w:rsidRPr="005D780E" w:rsidRDefault="005D780E">
      <w:pPr>
        <w:rPr>
          <w:rFonts w:asciiTheme="majorHAnsi" w:hAnsiTheme="majorHAnsi" w:cstheme="majorHAnsi"/>
          <w:b/>
        </w:rPr>
      </w:pPr>
      <w:r w:rsidRPr="005D780E">
        <w:rPr>
          <w:rFonts w:asciiTheme="majorHAnsi" w:hAnsiTheme="majorHAnsi" w:cstheme="majorHAnsi"/>
          <w:b/>
        </w:rPr>
        <w:t>Aimee Brown</w:t>
      </w:r>
    </w:p>
    <w:p w:rsidR="00D20412" w:rsidRPr="005D780E" w:rsidRDefault="005D780E">
      <w:pPr>
        <w:rPr>
          <w:rFonts w:asciiTheme="majorHAnsi" w:hAnsiTheme="majorHAnsi" w:cstheme="majorHAnsi"/>
        </w:rPr>
      </w:pPr>
      <w:r w:rsidRPr="005D780E">
        <w:rPr>
          <w:rFonts w:asciiTheme="majorHAnsi" w:hAnsiTheme="majorHAnsi" w:cstheme="majorHAnsi"/>
        </w:rPr>
        <w:t>District plan due April 1, 2022 with one collective work with Central and South</w:t>
      </w:r>
    </w:p>
    <w:p w:rsidR="00D20412" w:rsidRPr="005D780E" w:rsidRDefault="005D780E">
      <w:pPr>
        <w:numPr>
          <w:ilvl w:val="0"/>
          <w:numId w:val="6"/>
        </w:numPr>
        <w:rPr>
          <w:rFonts w:asciiTheme="majorHAnsi" w:hAnsiTheme="majorHAnsi" w:cstheme="majorHAnsi"/>
        </w:rPr>
      </w:pPr>
      <w:r w:rsidRPr="005D780E">
        <w:rPr>
          <w:rFonts w:asciiTheme="majorHAnsi" w:hAnsiTheme="majorHAnsi" w:cstheme="majorHAnsi"/>
        </w:rPr>
        <w:t>Four essential practice priorities agreed upon across the district</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 xml:space="preserve">Exploratory experiences - includes First Year Experience </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Placement</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Intake and Onboarding - includes One Stop and Orientation</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Pathways - includes Program Mapping</w:t>
      </w:r>
    </w:p>
    <w:p w:rsidR="00D20412" w:rsidRPr="005D780E" w:rsidRDefault="005D780E">
      <w:pPr>
        <w:numPr>
          <w:ilvl w:val="0"/>
          <w:numId w:val="6"/>
        </w:numPr>
        <w:spacing w:before="0"/>
        <w:rPr>
          <w:rFonts w:asciiTheme="majorHAnsi" w:hAnsiTheme="majorHAnsi" w:cstheme="majorHAnsi"/>
        </w:rPr>
      </w:pPr>
      <w:r w:rsidRPr="005D780E">
        <w:rPr>
          <w:rFonts w:asciiTheme="majorHAnsi" w:hAnsiTheme="majorHAnsi" w:cstheme="majorHAnsi"/>
        </w:rPr>
        <w:t>Breakout Groups choose one question to answer</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To what extent is there an expectation of equity framing and student centeredness in every facet of c</w:t>
      </w:r>
      <w:r w:rsidRPr="005D780E">
        <w:rPr>
          <w:rFonts w:asciiTheme="majorHAnsi" w:hAnsiTheme="majorHAnsi" w:cstheme="majorHAnsi"/>
        </w:rPr>
        <w:t xml:space="preserve">ollege </w:t>
      </w:r>
      <w:proofErr w:type="gramStart"/>
      <w:r w:rsidRPr="005D780E">
        <w:rPr>
          <w:rFonts w:asciiTheme="majorHAnsi" w:hAnsiTheme="majorHAnsi" w:cstheme="majorHAnsi"/>
        </w:rPr>
        <w:t>operations</w:t>
      </w:r>
      <w:proofErr w:type="gramEnd"/>
      <w:r w:rsidRPr="005D780E">
        <w:rPr>
          <w:rFonts w:asciiTheme="majorHAnsi" w:hAnsiTheme="majorHAnsi" w:cstheme="majorHAnsi"/>
        </w:rPr>
        <w:t>? How are such expectations shared?</w:t>
      </w:r>
    </w:p>
    <w:p w:rsidR="00D20412" w:rsidRPr="005D780E" w:rsidRDefault="005D780E">
      <w:pPr>
        <w:numPr>
          <w:ilvl w:val="1"/>
          <w:numId w:val="6"/>
        </w:numPr>
        <w:spacing w:before="0"/>
        <w:rPr>
          <w:rFonts w:asciiTheme="majorHAnsi" w:hAnsiTheme="majorHAnsi" w:cstheme="majorHAnsi"/>
        </w:rPr>
      </w:pPr>
      <w:r w:rsidRPr="005D780E">
        <w:rPr>
          <w:rFonts w:asciiTheme="majorHAnsi" w:hAnsiTheme="majorHAnsi" w:cstheme="majorHAnsi"/>
        </w:rPr>
        <w:t>How does your college support all staff and faculty in ensuring that college activities are being carried out with a focus on equity?</w:t>
      </w:r>
    </w:p>
    <w:p w:rsidR="00D20412" w:rsidRPr="005D780E" w:rsidRDefault="005D780E">
      <w:pPr>
        <w:numPr>
          <w:ilvl w:val="2"/>
          <w:numId w:val="6"/>
        </w:numPr>
        <w:spacing w:before="0"/>
        <w:rPr>
          <w:rFonts w:asciiTheme="majorHAnsi" w:hAnsiTheme="majorHAnsi" w:cstheme="majorHAnsi"/>
        </w:rPr>
      </w:pPr>
      <w:r w:rsidRPr="005D780E">
        <w:rPr>
          <w:rFonts w:asciiTheme="majorHAnsi" w:hAnsiTheme="majorHAnsi" w:cstheme="majorHAnsi"/>
        </w:rPr>
        <w:t>How would we answer this question today?</w:t>
      </w:r>
    </w:p>
    <w:p w:rsidR="00D20412" w:rsidRPr="005D780E" w:rsidRDefault="005D780E">
      <w:pPr>
        <w:numPr>
          <w:ilvl w:val="2"/>
          <w:numId w:val="6"/>
        </w:numPr>
        <w:spacing w:before="0"/>
        <w:rPr>
          <w:rFonts w:asciiTheme="majorHAnsi" w:hAnsiTheme="majorHAnsi" w:cstheme="majorHAnsi"/>
        </w:rPr>
      </w:pPr>
      <w:r w:rsidRPr="005D780E">
        <w:rPr>
          <w:rFonts w:asciiTheme="majorHAnsi" w:hAnsiTheme="majorHAnsi" w:cstheme="majorHAnsi"/>
        </w:rPr>
        <w:t>What would we like to improv</w:t>
      </w:r>
      <w:r w:rsidRPr="005D780E">
        <w:rPr>
          <w:rFonts w:asciiTheme="majorHAnsi" w:hAnsiTheme="majorHAnsi" w:cstheme="majorHAnsi"/>
        </w:rPr>
        <w:t xml:space="preserve">e for next </w:t>
      </w:r>
      <w:proofErr w:type="gramStart"/>
      <w:r w:rsidRPr="005D780E">
        <w:rPr>
          <w:rFonts w:asciiTheme="majorHAnsi" w:hAnsiTheme="majorHAnsi" w:cstheme="majorHAnsi"/>
        </w:rPr>
        <w:t>year</w:t>
      </w:r>
      <w:proofErr w:type="gramEnd"/>
    </w:p>
    <w:p w:rsidR="00D20412" w:rsidRPr="005D780E" w:rsidRDefault="005D780E">
      <w:pPr>
        <w:numPr>
          <w:ilvl w:val="2"/>
          <w:numId w:val="6"/>
        </w:numPr>
        <w:spacing w:before="0"/>
        <w:rPr>
          <w:rFonts w:asciiTheme="majorHAnsi" w:hAnsiTheme="majorHAnsi" w:cstheme="majorHAnsi"/>
        </w:rPr>
      </w:pPr>
      <w:r w:rsidRPr="005D780E">
        <w:rPr>
          <w:rFonts w:asciiTheme="majorHAnsi" w:hAnsiTheme="majorHAnsi" w:cstheme="majorHAnsi"/>
        </w:rPr>
        <w:t>What would it take to get there: individually, as a campus and as a district?</w:t>
      </w:r>
    </w:p>
    <w:p w:rsidR="00D20412" w:rsidRPr="005D780E" w:rsidRDefault="00D20412">
      <w:pPr>
        <w:pBdr>
          <w:top w:val="nil"/>
          <w:left w:val="nil"/>
          <w:bottom w:val="nil"/>
          <w:right w:val="nil"/>
          <w:between w:val="nil"/>
        </w:pBdr>
        <w:rPr>
          <w:rFonts w:asciiTheme="majorHAnsi" w:hAnsiTheme="majorHAnsi" w:cstheme="majorHAnsi"/>
        </w:rPr>
      </w:pPr>
    </w:p>
    <w:sectPr w:rsidR="00D20412" w:rsidRPr="005D780E">
      <w:headerReference w:type="default" r:id="rId10"/>
      <w:headerReference w:type="first" r:id="rId11"/>
      <w:footerReference w:type="first" r:id="rId12"/>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780E">
      <w:pPr>
        <w:spacing w:before="0" w:line="240" w:lineRule="auto"/>
      </w:pPr>
      <w:r>
        <w:separator/>
      </w:r>
    </w:p>
  </w:endnote>
  <w:endnote w:type="continuationSeparator" w:id="0">
    <w:p w:rsidR="00000000" w:rsidRDefault="005D78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12" w:rsidRDefault="00D2041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780E">
      <w:pPr>
        <w:spacing w:before="0" w:line="240" w:lineRule="auto"/>
      </w:pPr>
      <w:r>
        <w:separator/>
      </w:r>
    </w:p>
  </w:footnote>
  <w:footnote w:type="continuationSeparator" w:id="0">
    <w:p w:rsidR="00000000" w:rsidRDefault="005D78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12" w:rsidRDefault="005D780E">
    <w:pPr>
      <w:pStyle w:val="Subtitle"/>
      <w:pBdr>
        <w:top w:val="nil"/>
        <w:left w:val="nil"/>
        <w:bottom w:val="nil"/>
        <w:right w:val="nil"/>
        <w:between w:val="nil"/>
      </w:pBdr>
      <w:spacing w:before="600"/>
      <w:jc w:val="right"/>
    </w:pPr>
    <w:bookmarkStart w:id="7" w:name="_9nvcibv3gama" w:colFirst="0" w:colLast="0"/>
    <w:bookmarkEnd w:id="7"/>
    <w:r>
      <w:rPr>
        <w:color w:val="000000"/>
      </w:rPr>
      <w:t xml:space="preserve">  </w:t>
    </w:r>
    <w:r>
      <w:rPr>
        <w:color w:val="000000"/>
      </w:rPr>
      <w:fldChar w:fldCharType="begin"/>
    </w:r>
    <w:r>
      <w:rPr>
        <w:color w:val="000000"/>
      </w:rPr>
      <w:instrText>PAGE</w:instrText>
    </w:r>
    <w:r w:rsidR="005A711F">
      <w:rPr>
        <w:color w:val="000000"/>
      </w:rPr>
      <w:fldChar w:fldCharType="separate"/>
    </w:r>
    <w:r w:rsidR="005A711F">
      <w:rPr>
        <w:noProof/>
        <w:color w:val="000000"/>
      </w:rPr>
      <w:t>1</w:t>
    </w:r>
    <w:r>
      <w:rPr>
        <w:color w:val="000000"/>
      </w:rPr>
      <w:fldChar w:fldCharType="end"/>
    </w:r>
  </w:p>
  <w:p w:rsidR="00D20412" w:rsidRDefault="005D780E">
    <w:pPr>
      <w:pBdr>
        <w:top w:val="nil"/>
        <w:left w:val="nil"/>
        <w:bottom w:val="nil"/>
        <w:right w:val="nil"/>
        <w:between w:val="nil"/>
      </w:pBdr>
      <w:spacing w:after="200"/>
    </w:pPr>
    <w:r>
      <w:rPr>
        <w:noProof/>
      </w:rPr>
      <w:drawing>
        <wp:inline distT="114300" distB="114300" distL="114300" distR="114300">
          <wp:extent cx="5916349" cy="104775"/>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12" w:rsidRDefault="00D20412">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1185"/>
    <w:multiLevelType w:val="multilevel"/>
    <w:tmpl w:val="ACAE2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42A12"/>
    <w:multiLevelType w:val="multilevel"/>
    <w:tmpl w:val="4C141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2060C"/>
    <w:multiLevelType w:val="multilevel"/>
    <w:tmpl w:val="78EE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A15FF"/>
    <w:multiLevelType w:val="multilevel"/>
    <w:tmpl w:val="26C49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C14D5"/>
    <w:multiLevelType w:val="multilevel"/>
    <w:tmpl w:val="AB9E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EE15A4"/>
    <w:multiLevelType w:val="multilevel"/>
    <w:tmpl w:val="E2EAD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D928E7"/>
    <w:multiLevelType w:val="multilevel"/>
    <w:tmpl w:val="ACBC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DE4FF0"/>
    <w:multiLevelType w:val="multilevel"/>
    <w:tmpl w:val="F278A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56BD9"/>
    <w:multiLevelType w:val="multilevel"/>
    <w:tmpl w:val="747E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203B65"/>
    <w:multiLevelType w:val="multilevel"/>
    <w:tmpl w:val="AF5CC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72135A"/>
    <w:multiLevelType w:val="multilevel"/>
    <w:tmpl w:val="2620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A85EA4"/>
    <w:multiLevelType w:val="multilevel"/>
    <w:tmpl w:val="04A81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1517D2"/>
    <w:multiLevelType w:val="multilevel"/>
    <w:tmpl w:val="0E16E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495431"/>
    <w:multiLevelType w:val="multilevel"/>
    <w:tmpl w:val="5BAA0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7"/>
  </w:num>
  <w:num w:numId="5">
    <w:abstractNumId w:val="13"/>
  </w:num>
  <w:num w:numId="6">
    <w:abstractNumId w:val="3"/>
  </w:num>
  <w:num w:numId="7">
    <w:abstractNumId w:val="6"/>
  </w:num>
  <w:num w:numId="8">
    <w:abstractNumId w:val="2"/>
  </w:num>
  <w:num w:numId="9">
    <w:abstractNumId w:val="8"/>
  </w:num>
  <w:num w:numId="10">
    <w:abstractNumId w:val="10"/>
  </w:num>
  <w:num w:numId="11">
    <w:abstractNumId w:val="9"/>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12"/>
    <w:rsid w:val="005A711F"/>
    <w:rsid w:val="005D780E"/>
    <w:rsid w:val="00D2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F964"/>
  <w15:docId w15:val="{9005EA39-D689-45AF-B62F-759D184E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attlecolleges.formstack.com/forms/nsc_english_d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stina.Rompogren@seattlecollege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1014B4F28B448F479CCE3196B680" ma:contentTypeVersion="15" ma:contentTypeDescription="Create a new document." ma:contentTypeScope="" ma:versionID="a67d50e5782335fa8a2ca6f76f090b68">
  <xsd:schema xmlns:xsd="http://www.w3.org/2001/XMLSchema" xmlns:xs="http://www.w3.org/2001/XMLSchema" xmlns:p="http://schemas.microsoft.com/office/2006/metadata/properties" xmlns:ns2="3a6b96da-92f6-49f1-8056-2c0be3e0f908" xmlns:ns3="827c88ab-4c94-4293-876b-2beeb187cac2" targetNamespace="http://schemas.microsoft.com/office/2006/metadata/properties" ma:root="true" ma:fieldsID="8df618843dd76d840b8fd292860c102d" ns2:_="" ns3:_="">
    <xsd:import namespace="3a6b96da-92f6-49f1-8056-2c0be3e0f908"/>
    <xsd:import namespace="827c88ab-4c94-4293-876b-2beeb187c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b96da-92f6-49f1-8056-2c0be3e0f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a3c4c1-ed0a-45fd-8b6d-b2ade1e15b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c88ab-4c94-4293-876b-2beeb187ca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6dd3da-7c30-414c-b876-3d5dba5322db}" ma:internalName="TaxCatchAll" ma:showField="CatchAllData" ma:web="827c88ab-4c94-4293-876b-2beeb187c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7c88ab-4c94-4293-876b-2beeb187cac2" xsi:nil="true"/>
    <lcf76f155ced4ddcb4097134ff3c332f xmlns="3a6b96da-92f6-49f1-8056-2c0be3e0f9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E24D04-7DBE-4607-8203-D144F52757BB}"/>
</file>

<file path=customXml/itemProps2.xml><?xml version="1.0" encoding="utf-8"?>
<ds:datastoreItem xmlns:ds="http://schemas.openxmlformats.org/officeDocument/2006/customXml" ds:itemID="{811C4F1B-3DE0-4F6F-842B-60C630A0ED0C}"/>
</file>

<file path=customXml/itemProps3.xml><?xml version="1.0" encoding="utf-8"?>
<ds:datastoreItem xmlns:ds="http://schemas.openxmlformats.org/officeDocument/2006/customXml" ds:itemID="{8BFF979F-BDAB-449E-8422-0695C9E443D2}"/>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7250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Aimee</dc:creator>
  <cp:lastModifiedBy>Brown, Aimee</cp:lastModifiedBy>
  <cp:revision>2</cp:revision>
  <dcterms:created xsi:type="dcterms:W3CDTF">2022-05-06T14:27:00Z</dcterms:created>
  <dcterms:modified xsi:type="dcterms:W3CDTF">2022-05-06T14:27:00Z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0x0101002E7A1014B4F28B448F479CCE3196B680</vt:lpwstr>
  </property>
</Properties>
</file>